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6FC2" w14:textId="77777777" w:rsidR="001978C4" w:rsidRPr="00A71E4F" w:rsidRDefault="003654A6" w:rsidP="002B0967">
      <w:pPr>
        <w:spacing w:before="0"/>
        <w:rPr>
          <w:rFonts w:cs="Arial"/>
          <w:sz w:val="20"/>
          <w:szCs w:val="20"/>
        </w:rPr>
      </w:pPr>
      <w:bookmarkStart w:id="0" w:name="_Hlk104362428"/>
      <w:r w:rsidRPr="00A71E4F">
        <w:rPr>
          <w:rFonts w:cs="Arial"/>
          <w:sz w:val="20"/>
          <w:szCs w:val="20"/>
        </w:rPr>
        <w:t xml:space="preserve">&lt;&lt;Appellation&gt;&gt; </w:t>
      </w:r>
    </w:p>
    <w:p w14:paraId="6EBF4C80" w14:textId="77777777" w:rsidR="001978C4" w:rsidRPr="00A71E4F" w:rsidRDefault="003654A6" w:rsidP="002B0967">
      <w:pPr>
        <w:spacing w:before="0"/>
        <w:rPr>
          <w:rFonts w:cs="Arial"/>
          <w:sz w:val="20"/>
          <w:szCs w:val="20"/>
        </w:rPr>
      </w:pPr>
      <w:r w:rsidRPr="00A71E4F">
        <w:rPr>
          <w:rFonts w:cs="Arial"/>
          <w:sz w:val="20"/>
          <w:szCs w:val="20"/>
        </w:rPr>
        <w:t>&lt;&lt;Address_1&gt;&gt;</w:t>
      </w:r>
    </w:p>
    <w:p w14:paraId="3BE6C156" w14:textId="77777777" w:rsidR="001978C4" w:rsidRPr="00A71E4F" w:rsidRDefault="003654A6" w:rsidP="002B0967">
      <w:pPr>
        <w:spacing w:before="0"/>
        <w:rPr>
          <w:rFonts w:cs="Arial"/>
          <w:sz w:val="20"/>
          <w:szCs w:val="20"/>
        </w:rPr>
      </w:pPr>
      <w:r w:rsidRPr="00A71E4F">
        <w:rPr>
          <w:rFonts w:cs="Arial"/>
          <w:sz w:val="20"/>
          <w:szCs w:val="20"/>
        </w:rPr>
        <w:t>&lt;&lt;Address_2&gt;&gt;</w:t>
      </w:r>
    </w:p>
    <w:p w14:paraId="1E93DD61" w14:textId="77777777" w:rsidR="001978C4" w:rsidRPr="00A71E4F" w:rsidRDefault="003654A6" w:rsidP="002B0967">
      <w:pPr>
        <w:spacing w:before="0"/>
        <w:rPr>
          <w:rFonts w:cs="Arial"/>
          <w:sz w:val="20"/>
          <w:szCs w:val="20"/>
        </w:rPr>
      </w:pPr>
      <w:r w:rsidRPr="00A71E4F">
        <w:rPr>
          <w:rFonts w:cs="Arial"/>
          <w:sz w:val="20"/>
          <w:szCs w:val="20"/>
        </w:rPr>
        <w:t>&lt;&lt;Address_3&gt;&gt;</w:t>
      </w:r>
    </w:p>
    <w:p w14:paraId="29A0A39D" w14:textId="77777777" w:rsidR="001978C4" w:rsidRPr="00A71E4F" w:rsidRDefault="003654A6" w:rsidP="002B0967">
      <w:pPr>
        <w:spacing w:before="0"/>
        <w:rPr>
          <w:rFonts w:cs="Arial"/>
          <w:sz w:val="20"/>
          <w:szCs w:val="20"/>
        </w:rPr>
      </w:pPr>
      <w:r w:rsidRPr="00A71E4F">
        <w:rPr>
          <w:rFonts w:cs="Arial"/>
          <w:sz w:val="20"/>
          <w:szCs w:val="20"/>
        </w:rPr>
        <w:t>&lt;&lt;Postcode&gt;&gt;</w:t>
      </w:r>
    </w:p>
    <w:bookmarkEnd w:id="0"/>
    <w:p w14:paraId="12B17B8E" w14:textId="77777777" w:rsidR="001978C4" w:rsidRPr="00A71E4F" w:rsidRDefault="001978C4" w:rsidP="002B0967">
      <w:pPr>
        <w:pStyle w:val="FootnoteText"/>
        <w:autoSpaceDE/>
        <w:autoSpaceDN/>
        <w:adjustRightInd/>
        <w:jc w:val="both"/>
        <w:rPr>
          <w:rFonts w:ascii="Arial" w:hAnsi="Arial" w:cs="Arial"/>
        </w:rPr>
      </w:pPr>
    </w:p>
    <w:p w14:paraId="3DDDAEEF" w14:textId="1777B412" w:rsidR="008805AB" w:rsidRPr="00A71E4F" w:rsidRDefault="009E7523" w:rsidP="002B0967">
      <w:pPr>
        <w:pStyle w:val="FootnoteText"/>
        <w:autoSpaceDE/>
        <w:autoSpaceDN/>
        <w:adjustRightInd/>
        <w:jc w:val="both"/>
        <w:rPr>
          <w:rFonts w:ascii="Arial" w:hAnsi="Arial" w:cs="Arial"/>
        </w:rPr>
      </w:pPr>
      <w:r>
        <w:rPr>
          <w:rFonts w:ascii="Arial" w:hAnsi="Arial" w:cs="Arial"/>
        </w:rPr>
        <w:t>5</w:t>
      </w:r>
      <w:r w:rsidR="004A197D">
        <w:rPr>
          <w:rFonts w:ascii="Arial" w:hAnsi="Arial" w:cs="Arial"/>
        </w:rPr>
        <w:t xml:space="preserve"> October</w:t>
      </w:r>
      <w:r w:rsidR="004C3EEE" w:rsidRPr="00A71E4F">
        <w:rPr>
          <w:rFonts w:ascii="Arial" w:hAnsi="Arial" w:cs="Arial"/>
        </w:rPr>
        <w:t xml:space="preserve"> 2022</w:t>
      </w:r>
    </w:p>
    <w:p w14:paraId="296EE3EB" w14:textId="4164966F" w:rsidR="009A3E9E" w:rsidRDefault="003654A6" w:rsidP="009A3E9E">
      <w:pPr>
        <w:jc w:val="both"/>
        <w:rPr>
          <w:rFonts w:cs="Arial"/>
          <w:b/>
          <w:sz w:val="20"/>
          <w:szCs w:val="20"/>
        </w:rPr>
      </w:pPr>
      <w:bookmarkStart w:id="1" w:name="_Hlk89935561"/>
      <w:r w:rsidRPr="004A197D">
        <w:rPr>
          <w:rFonts w:cs="Arial"/>
          <w:b/>
          <w:sz w:val="20"/>
          <w:szCs w:val="20"/>
        </w:rPr>
        <w:t xml:space="preserve">The information in this notice is important and requires your immediate attention. If you are in doubt as to the action you should take you should seek advice from your stockbroker, bank manager, solicitor, tax adviser, accountant or other independent financial adviser. The Directors of BNY Mellon Global Funds, plc (BNY MGF) accept full responsibility for the accuracy of the contents of this notice as of the date hereof. For Shareholders other than Hong Kong Shareholders, unless otherwise indicated, capitalised terms bear the meaning attributed to them in the prospectus dated </w:t>
      </w:r>
      <w:r w:rsidR="001873A8">
        <w:rPr>
          <w:rFonts w:cs="Arial"/>
          <w:b/>
          <w:sz w:val="20"/>
          <w:szCs w:val="20"/>
        </w:rPr>
        <w:t>3 May, 2022</w:t>
      </w:r>
      <w:r w:rsidRPr="004A197D">
        <w:rPr>
          <w:rFonts w:cs="Arial"/>
          <w:b/>
          <w:sz w:val="20"/>
          <w:szCs w:val="20"/>
        </w:rPr>
        <w:t xml:space="preserve"> (Prospectus)</w:t>
      </w:r>
      <w:r w:rsidR="008A5434">
        <w:rPr>
          <w:rFonts w:cs="Arial"/>
          <w:b/>
          <w:sz w:val="20"/>
          <w:szCs w:val="20"/>
        </w:rPr>
        <w:t>,</w:t>
      </w:r>
      <w:r w:rsidR="008A5434" w:rsidRPr="008A5434">
        <w:rPr>
          <w:rFonts w:cs="Arial"/>
          <w:b/>
          <w:sz w:val="20"/>
          <w:szCs w:val="20"/>
        </w:rPr>
        <w:t xml:space="preserve"> the First Addendum dated 24 June, 2022 and the Second Addendum dated 1 September,</w:t>
      </w:r>
      <w:r w:rsidR="007024BE">
        <w:rPr>
          <w:rFonts w:cs="Arial"/>
          <w:b/>
          <w:sz w:val="20"/>
          <w:szCs w:val="20"/>
        </w:rPr>
        <w:t xml:space="preserve"> </w:t>
      </w:r>
      <w:r w:rsidR="008A5434" w:rsidRPr="008A5434">
        <w:rPr>
          <w:rFonts w:cs="Arial"/>
          <w:b/>
          <w:sz w:val="20"/>
          <w:szCs w:val="20"/>
        </w:rPr>
        <w:t>2022</w:t>
      </w:r>
      <w:r w:rsidRPr="004A197D">
        <w:rPr>
          <w:rFonts w:cs="Arial"/>
          <w:b/>
          <w:sz w:val="20"/>
          <w:szCs w:val="20"/>
        </w:rPr>
        <w:t xml:space="preserve">. For Hong Kong Shareholders, unless otherwise indicated, capitalised terms bear the meaning attributed to them in the latest Hong Kong prospectus of BNY MGF which comprises the Hong Kong Covering Document dated </w:t>
      </w:r>
      <w:r w:rsidR="003F7624">
        <w:rPr>
          <w:rFonts w:cs="Arial"/>
          <w:b/>
          <w:sz w:val="20"/>
          <w:szCs w:val="20"/>
        </w:rPr>
        <w:t>1</w:t>
      </w:r>
      <w:r w:rsidR="00797098">
        <w:rPr>
          <w:rFonts w:cs="Arial"/>
          <w:b/>
          <w:sz w:val="20"/>
          <w:szCs w:val="20"/>
        </w:rPr>
        <w:t xml:space="preserve"> </w:t>
      </w:r>
      <w:r w:rsidR="000C76C4">
        <w:rPr>
          <w:rFonts w:cs="Arial"/>
          <w:b/>
          <w:sz w:val="20"/>
          <w:szCs w:val="20"/>
        </w:rPr>
        <w:t>September</w:t>
      </w:r>
      <w:r w:rsidR="00AC7C07">
        <w:rPr>
          <w:rFonts w:cs="Arial"/>
          <w:b/>
          <w:sz w:val="20"/>
          <w:szCs w:val="20"/>
        </w:rPr>
        <w:t>,</w:t>
      </w:r>
      <w:r w:rsidR="000C76C4">
        <w:rPr>
          <w:rFonts w:cs="Arial"/>
          <w:b/>
          <w:sz w:val="20"/>
          <w:szCs w:val="20"/>
        </w:rPr>
        <w:t xml:space="preserve"> 2022, </w:t>
      </w:r>
      <w:r w:rsidRPr="004A197D">
        <w:rPr>
          <w:rFonts w:cs="Arial"/>
          <w:b/>
          <w:sz w:val="20"/>
          <w:szCs w:val="20"/>
        </w:rPr>
        <w:t xml:space="preserve">the </w:t>
      </w:r>
      <w:r w:rsidR="00081957">
        <w:rPr>
          <w:rFonts w:cs="Arial"/>
          <w:b/>
          <w:sz w:val="20"/>
          <w:szCs w:val="20"/>
        </w:rPr>
        <w:t>Irish</w:t>
      </w:r>
      <w:r w:rsidR="000C76C4" w:rsidRPr="004A197D">
        <w:rPr>
          <w:rFonts w:cs="Arial"/>
          <w:b/>
          <w:sz w:val="20"/>
          <w:szCs w:val="20"/>
        </w:rPr>
        <w:t xml:space="preserve"> </w:t>
      </w:r>
      <w:r w:rsidRPr="004A197D">
        <w:rPr>
          <w:rFonts w:cs="Arial"/>
          <w:b/>
          <w:sz w:val="20"/>
          <w:szCs w:val="20"/>
        </w:rPr>
        <w:t xml:space="preserve">Extract Prospectus </w:t>
      </w:r>
      <w:r w:rsidR="000C76C4">
        <w:rPr>
          <w:rFonts w:cs="Arial"/>
          <w:b/>
          <w:sz w:val="20"/>
          <w:szCs w:val="20"/>
        </w:rPr>
        <w:t>which is an extract of the Prospectus, the First Addendum dated 24 June, 2022 and the Second Addendum dated 1 September, 2022</w:t>
      </w:r>
      <w:r w:rsidRPr="004A197D">
        <w:rPr>
          <w:rFonts w:cs="Arial"/>
          <w:b/>
          <w:sz w:val="20"/>
          <w:szCs w:val="20"/>
        </w:rPr>
        <w:t xml:space="preserve"> (collectively, the Hong Kong Prospectus, together with the Prospectus, the Offering Documents).</w:t>
      </w:r>
      <w:bookmarkEnd w:id="1"/>
    </w:p>
    <w:p w14:paraId="413DC654" w14:textId="19DC09C1" w:rsidR="00A71E4F" w:rsidRPr="009A3E9E" w:rsidRDefault="003654A6" w:rsidP="009A3E9E">
      <w:pPr>
        <w:jc w:val="both"/>
        <w:rPr>
          <w:rFonts w:cs="Arial"/>
          <w:b/>
          <w:sz w:val="20"/>
          <w:szCs w:val="20"/>
        </w:rPr>
      </w:pPr>
      <w:r w:rsidRPr="00467323">
        <w:rPr>
          <w:rFonts w:eastAsia="MS Mincho" w:cs="Arial"/>
          <w:bCs/>
          <w:sz w:val="20"/>
          <w:szCs w:val="20"/>
          <w:lang w:val="en-GB" w:eastAsia="ja-JP"/>
        </w:rPr>
        <w:t>Dear Shareholder,</w:t>
      </w:r>
    </w:p>
    <w:p w14:paraId="79EE6B3D" w14:textId="77777777" w:rsidR="00A06336" w:rsidRPr="00467323" w:rsidRDefault="003654A6" w:rsidP="002B0967">
      <w:pPr>
        <w:pStyle w:val="FDParagraph"/>
        <w:widowControl/>
        <w:spacing w:line="240" w:lineRule="auto"/>
        <w:rPr>
          <w:rFonts w:eastAsia="MS Mincho" w:cs="Arial"/>
          <w:b/>
          <w:color w:val="auto"/>
          <w:szCs w:val="20"/>
          <w:lang w:eastAsia="ja-JP"/>
        </w:rPr>
      </w:pPr>
      <w:r w:rsidRPr="00467323">
        <w:rPr>
          <w:rFonts w:eastAsia="MS Mincho" w:cs="Arial"/>
          <w:b/>
          <w:color w:val="auto"/>
          <w:szCs w:val="20"/>
          <w:lang w:eastAsia="ja-JP"/>
        </w:rPr>
        <w:t>U</w:t>
      </w:r>
      <w:r w:rsidR="00771B9E" w:rsidRPr="00467323">
        <w:rPr>
          <w:rFonts w:eastAsia="MS Mincho" w:cs="Arial"/>
          <w:b/>
          <w:color w:val="auto"/>
          <w:szCs w:val="20"/>
          <w:lang w:eastAsia="ja-JP"/>
        </w:rPr>
        <w:t>pdate</w:t>
      </w:r>
      <w:r w:rsidR="00D952BB" w:rsidRPr="00467323">
        <w:rPr>
          <w:rFonts w:eastAsia="MS Mincho" w:cs="Arial"/>
          <w:b/>
          <w:color w:val="auto"/>
          <w:szCs w:val="20"/>
          <w:lang w:eastAsia="ja-JP"/>
        </w:rPr>
        <w:t xml:space="preserve">s </w:t>
      </w:r>
      <w:r w:rsidR="001575D5" w:rsidRPr="00467323">
        <w:rPr>
          <w:rFonts w:eastAsia="MS Mincho" w:cs="Arial"/>
          <w:b/>
          <w:color w:val="auto"/>
          <w:szCs w:val="20"/>
          <w:lang w:eastAsia="ja-JP"/>
        </w:rPr>
        <w:t xml:space="preserve">affecting </w:t>
      </w:r>
      <w:r w:rsidR="00D952BB" w:rsidRPr="00467323">
        <w:rPr>
          <w:rFonts w:eastAsia="MS Mincho" w:cs="Arial"/>
          <w:b/>
          <w:color w:val="auto"/>
          <w:szCs w:val="20"/>
          <w:lang w:eastAsia="ja-JP"/>
        </w:rPr>
        <w:t xml:space="preserve">the BNY Mellon </w:t>
      </w:r>
      <w:r w:rsidR="00257834" w:rsidRPr="00467323">
        <w:rPr>
          <w:rFonts w:eastAsia="MS Mincho" w:cs="Arial"/>
          <w:b/>
          <w:color w:val="auto"/>
          <w:szCs w:val="20"/>
          <w:lang w:eastAsia="ja-JP"/>
        </w:rPr>
        <w:t>Long-Term Global Equity</w:t>
      </w:r>
      <w:r w:rsidR="00D952BB" w:rsidRPr="00467323">
        <w:rPr>
          <w:rFonts w:eastAsia="MS Mincho" w:cs="Arial"/>
          <w:b/>
          <w:color w:val="auto"/>
          <w:szCs w:val="20"/>
          <w:lang w:eastAsia="ja-JP"/>
        </w:rPr>
        <w:t xml:space="preserve"> Fund (the Fund)</w:t>
      </w:r>
    </w:p>
    <w:p w14:paraId="4A95047C" w14:textId="2A97F88B" w:rsidR="00A71E4F" w:rsidRDefault="003654A6" w:rsidP="002B0967">
      <w:pPr>
        <w:pStyle w:val="FDParagraph"/>
        <w:widowControl/>
        <w:spacing w:line="240" w:lineRule="auto"/>
        <w:jc w:val="both"/>
        <w:rPr>
          <w:rFonts w:eastAsia="MS Mincho" w:cs="Arial"/>
          <w:bCs/>
          <w:color w:val="auto"/>
          <w:szCs w:val="20"/>
          <w:lang w:eastAsia="ja-JP"/>
        </w:rPr>
      </w:pPr>
      <w:r w:rsidRPr="00467323">
        <w:rPr>
          <w:rFonts w:eastAsia="MS Mincho" w:cs="Arial"/>
          <w:bCs/>
          <w:color w:val="auto"/>
          <w:szCs w:val="20"/>
          <w:lang w:eastAsia="ja-JP"/>
        </w:rPr>
        <w:t>We</w:t>
      </w:r>
      <w:r w:rsidR="0070113C">
        <w:rPr>
          <w:rFonts w:eastAsia="MS Mincho" w:cs="Arial"/>
          <w:bCs/>
          <w:color w:val="auto"/>
          <w:szCs w:val="20"/>
          <w:lang w:eastAsia="ja-JP"/>
        </w:rPr>
        <w:t>*</w:t>
      </w:r>
      <w:r w:rsidR="00D952BB" w:rsidRPr="00467323">
        <w:rPr>
          <w:rFonts w:eastAsia="MS Mincho" w:cs="Arial"/>
          <w:bCs/>
          <w:color w:val="auto"/>
          <w:szCs w:val="20"/>
          <w:lang w:eastAsia="ja-JP"/>
        </w:rPr>
        <w:t xml:space="preserve"> </w:t>
      </w:r>
      <w:r w:rsidR="00AC73A1" w:rsidRPr="00467323">
        <w:rPr>
          <w:rFonts w:eastAsia="MS Mincho" w:cs="Arial"/>
          <w:bCs/>
          <w:color w:val="auto"/>
          <w:szCs w:val="20"/>
          <w:lang w:eastAsia="ja-JP"/>
        </w:rPr>
        <w:t xml:space="preserve">are writing to </w:t>
      </w:r>
      <w:r w:rsidR="00B105B8" w:rsidRPr="00467323">
        <w:rPr>
          <w:rFonts w:eastAsia="MS Mincho" w:cs="Arial"/>
          <w:bCs/>
          <w:color w:val="auto"/>
          <w:szCs w:val="20"/>
          <w:lang w:eastAsia="ja-JP"/>
        </w:rPr>
        <w:t>notify</w:t>
      </w:r>
      <w:r w:rsidR="00AC73A1" w:rsidRPr="00467323">
        <w:rPr>
          <w:rFonts w:eastAsia="MS Mincho" w:cs="Arial"/>
          <w:bCs/>
          <w:color w:val="auto"/>
          <w:szCs w:val="20"/>
          <w:lang w:eastAsia="ja-JP"/>
        </w:rPr>
        <w:t xml:space="preserve"> you</w:t>
      </w:r>
      <w:r w:rsidR="001575D5" w:rsidRPr="00467323">
        <w:rPr>
          <w:rFonts w:eastAsia="MS Mincho" w:cs="Arial"/>
          <w:bCs/>
          <w:color w:val="auto"/>
          <w:szCs w:val="20"/>
          <w:lang w:eastAsia="ja-JP"/>
        </w:rPr>
        <w:t>, an investor in the Fund,</w:t>
      </w:r>
      <w:r w:rsidR="00AC73A1" w:rsidRPr="00467323">
        <w:rPr>
          <w:rFonts w:eastAsia="MS Mincho" w:cs="Arial"/>
          <w:bCs/>
          <w:color w:val="auto"/>
          <w:szCs w:val="20"/>
          <w:lang w:eastAsia="ja-JP"/>
        </w:rPr>
        <w:t xml:space="preserve"> </w:t>
      </w:r>
      <w:r w:rsidR="00D952BB" w:rsidRPr="00467323">
        <w:rPr>
          <w:rFonts w:eastAsia="MS Mincho" w:cs="Arial"/>
          <w:bCs/>
          <w:color w:val="auto"/>
          <w:szCs w:val="20"/>
          <w:lang w:eastAsia="ja-JP"/>
        </w:rPr>
        <w:t xml:space="preserve">that we will be </w:t>
      </w:r>
      <w:r w:rsidR="002B0967">
        <w:rPr>
          <w:rFonts w:eastAsia="MS Mincho" w:cs="Arial"/>
          <w:bCs/>
          <w:color w:val="auto"/>
          <w:szCs w:val="20"/>
          <w:lang w:eastAsia="ja-JP"/>
        </w:rPr>
        <w:t>making</w:t>
      </w:r>
      <w:r w:rsidR="002B0967" w:rsidRPr="00467323">
        <w:rPr>
          <w:rFonts w:eastAsia="MS Mincho" w:cs="Arial"/>
          <w:bCs/>
          <w:color w:val="auto"/>
          <w:szCs w:val="20"/>
          <w:lang w:eastAsia="ja-JP"/>
        </w:rPr>
        <w:t xml:space="preserve"> </w:t>
      </w:r>
      <w:r w:rsidR="00D952BB" w:rsidRPr="00467323">
        <w:rPr>
          <w:rFonts w:eastAsia="MS Mincho" w:cs="Arial"/>
          <w:bCs/>
          <w:color w:val="auto"/>
          <w:szCs w:val="20"/>
          <w:lang w:eastAsia="ja-JP"/>
        </w:rPr>
        <w:t xml:space="preserve">certain </w:t>
      </w:r>
      <w:r w:rsidR="00771B9E" w:rsidRPr="00467323">
        <w:rPr>
          <w:rFonts w:eastAsia="MS Mincho" w:cs="Arial"/>
          <w:bCs/>
          <w:color w:val="auto"/>
          <w:szCs w:val="20"/>
          <w:lang w:eastAsia="ja-JP"/>
        </w:rPr>
        <w:t>update</w:t>
      </w:r>
      <w:r w:rsidR="00D952BB" w:rsidRPr="00467323">
        <w:rPr>
          <w:rFonts w:eastAsia="MS Mincho" w:cs="Arial"/>
          <w:bCs/>
          <w:color w:val="auto"/>
          <w:szCs w:val="20"/>
          <w:lang w:eastAsia="ja-JP"/>
        </w:rPr>
        <w:t xml:space="preserve">s to the </w:t>
      </w:r>
      <w:r w:rsidR="002B0967">
        <w:rPr>
          <w:rFonts w:eastAsia="MS Mincho" w:cs="Arial"/>
          <w:bCs/>
          <w:color w:val="auto"/>
          <w:szCs w:val="20"/>
          <w:lang w:eastAsia="ja-JP"/>
        </w:rPr>
        <w:t>investment policy and strategy</w:t>
      </w:r>
      <w:r w:rsidR="002B0967" w:rsidRPr="00467323">
        <w:rPr>
          <w:rFonts w:eastAsia="MS Mincho" w:cs="Arial"/>
          <w:bCs/>
          <w:color w:val="auto"/>
          <w:szCs w:val="20"/>
          <w:lang w:eastAsia="ja-JP"/>
        </w:rPr>
        <w:t xml:space="preserve"> </w:t>
      </w:r>
      <w:r w:rsidR="00D952BB" w:rsidRPr="00467323">
        <w:rPr>
          <w:rFonts w:eastAsia="MS Mincho" w:cs="Arial"/>
          <w:bCs/>
          <w:color w:val="auto"/>
          <w:szCs w:val="20"/>
          <w:lang w:eastAsia="ja-JP"/>
        </w:rPr>
        <w:t xml:space="preserve">with effect from </w:t>
      </w:r>
      <w:r w:rsidR="009E7523">
        <w:rPr>
          <w:rFonts w:eastAsia="MS Mincho" w:cs="Arial"/>
          <w:bCs/>
          <w:color w:val="auto"/>
          <w:szCs w:val="20"/>
          <w:lang w:eastAsia="ja-JP"/>
        </w:rPr>
        <w:t xml:space="preserve">7 </w:t>
      </w:r>
      <w:r w:rsidR="00257834" w:rsidRPr="00467323">
        <w:rPr>
          <w:rFonts w:eastAsia="MS Mincho" w:cs="Arial"/>
          <w:bCs/>
          <w:color w:val="auto"/>
          <w:szCs w:val="20"/>
          <w:lang w:eastAsia="ja-JP"/>
        </w:rPr>
        <w:t>November 2022</w:t>
      </w:r>
      <w:r w:rsidR="003E2394">
        <w:rPr>
          <w:rFonts w:eastAsia="MS Mincho" w:cs="Arial"/>
          <w:bCs/>
          <w:color w:val="auto"/>
          <w:szCs w:val="20"/>
          <w:lang w:eastAsia="ja-JP"/>
        </w:rPr>
        <w:t>.</w:t>
      </w:r>
      <w:r w:rsidR="0070113C">
        <w:rPr>
          <w:rFonts w:eastAsia="MS Mincho" w:cs="Arial"/>
          <w:bCs/>
          <w:color w:val="auto"/>
          <w:szCs w:val="20"/>
          <w:lang w:eastAsia="ja-JP"/>
        </w:rPr>
        <w:t xml:space="preserve"> </w:t>
      </w:r>
    </w:p>
    <w:p w14:paraId="51D9F6AB" w14:textId="77777777" w:rsidR="00AC6240" w:rsidRPr="00467323" w:rsidRDefault="003654A6" w:rsidP="00AC6240">
      <w:pPr>
        <w:pStyle w:val="FDParagraph"/>
        <w:widowControl/>
        <w:spacing w:line="240" w:lineRule="auto"/>
        <w:rPr>
          <w:rFonts w:eastAsia="MS Mincho" w:cs="Arial"/>
          <w:bCs/>
          <w:color w:val="auto"/>
          <w:szCs w:val="20"/>
          <w:lang w:eastAsia="ja-JP"/>
        </w:rPr>
      </w:pPr>
      <w:r w:rsidRPr="008E5130">
        <w:rPr>
          <w:rFonts w:eastAsia="MS Mincho" w:cs="Arial"/>
          <w:bCs/>
          <w:color w:val="auto"/>
          <w:szCs w:val="20"/>
          <w:lang w:eastAsia="ja-JP"/>
        </w:rPr>
        <w:t>This notice is important and requires your attention but does not require you to take any action.</w:t>
      </w:r>
      <w:r w:rsidRPr="004D2D71">
        <w:rPr>
          <w:rFonts w:eastAsia="MS Mincho" w:cs="Arial"/>
          <w:bCs/>
          <w:color w:val="auto"/>
          <w:szCs w:val="20"/>
          <w:lang w:eastAsia="ja-JP"/>
        </w:rPr>
        <w:t xml:space="preserve"> </w:t>
      </w:r>
    </w:p>
    <w:p w14:paraId="31D8CDFF" w14:textId="77777777" w:rsidR="00D952BB" w:rsidRPr="00467323" w:rsidRDefault="003654A6" w:rsidP="002B0967">
      <w:pPr>
        <w:pStyle w:val="FDParagraph"/>
        <w:widowControl/>
        <w:spacing w:line="240" w:lineRule="auto"/>
        <w:jc w:val="both"/>
        <w:rPr>
          <w:rFonts w:eastAsia="Arial" w:cs="Arial"/>
          <w:color w:val="auto"/>
          <w:szCs w:val="20"/>
          <w:lang w:val="en-US" w:eastAsia="en-US"/>
        </w:rPr>
      </w:pPr>
      <w:r w:rsidRPr="00467323">
        <w:rPr>
          <w:rFonts w:eastAsia="MS Mincho" w:cs="Arial"/>
          <w:b/>
          <w:i/>
          <w:iCs/>
          <w:color w:val="auto"/>
          <w:szCs w:val="20"/>
          <w:lang w:eastAsia="ja-JP"/>
        </w:rPr>
        <w:t>Update</w:t>
      </w:r>
      <w:r w:rsidR="009A0538" w:rsidRPr="00467323">
        <w:rPr>
          <w:rFonts w:eastAsia="MS Mincho" w:cs="Arial"/>
          <w:b/>
          <w:i/>
          <w:iCs/>
          <w:color w:val="auto"/>
          <w:szCs w:val="20"/>
          <w:lang w:eastAsia="ja-JP"/>
        </w:rPr>
        <w:t>s</w:t>
      </w:r>
      <w:r w:rsidRPr="00467323">
        <w:rPr>
          <w:rFonts w:eastAsia="MS Mincho" w:cs="Arial"/>
          <w:b/>
          <w:i/>
          <w:iCs/>
          <w:color w:val="auto"/>
          <w:szCs w:val="20"/>
          <w:lang w:eastAsia="ja-JP"/>
        </w:rPr>
        <w:t xml:space="preserve"> to the </w:t>
      </w:r>
      <w:r w:rsidR="001575D5" w:rsidRPr="00467323">
        <w:rPr>
          <w:rFonts w:eastAsia="MS Mincho" w:cs="Arial"/>
          <w:b/>
          <w:i/>
          <w:iCs/>
          <w:color w:val="auto"/>
          <w:szCs w:val="20"/>
          <w:lang w:eastAsia="ja-JP"/>
        </w:rPr>
        <w:t xml:space="preserve">investment policy </w:t>
      </w:r>
      <w:r w:rsidR="00376FF8" w:rsidRPr="00467323">
        <w:rPr>
          <w:rFonts w:eastAsia="MS Mincho" w:cs="Arial"/>
          <w:b/>
          <w:i/>
          <w:iCs/>
          <w:color w:val="auto"/>
          <w:szCs w:val="20"/>
          <w:lang w:eastAsia="ja-JP"/>
        </w:rPr>
        <w:t xml:space="preserve">and </w:t>
      </w:r>
      <w:r w:rsidR="001575D5" w:rsidRPr="00467323">
        <w:rPr>
          <w:rFonts w:eastAsia="MS Mincho" w:cs="Arial"/>
          <w:b/>
          <w:i/>
          <w:iCs/>
          <w:color w:val="auto"/>
          <w:szCs w:val="20"/>
          <w:lang w:eastAsia="ja-JP"/>
        </w:rPr>
        <w:t>strategy</w:t>
      </w:r>
    </w:p>
    <w:p w14:paraId="65637B3D" w14:textId="288786C8" w:rsidR="00B77A65" w:rsidRPr="00BF434B" w:rsidRDefault="003654A6" w:rsidP="008E5130">
      <w:pPr>
        <w:pStyle w:val="FDParagraph"/>
        <w:jc w:val="both"/>
        <w:rPr>
          <w:color w:val="auto"/>
          <w:szCs w:val="24"/>
        </w:rPr>
      </w:pPr>
      <w:r w:rsidRPr="00467323">
        <w:rPr>
          <w:rFonts w:eastAsia="Arial" w:cs="Arial"/>
          <w:color w:val="auto"/>
          <w:szCs w:val="20"/>
          <w:lang w:val="en-US" w:eastAsia="en-US"/>
        </w:rPr>
        <w:t xml:space="preserve">The </w:t>
      </w:r>
      <w:r w:rsidR="00712102" w:rsidRPr="00467323">
        <w:rPr>
          <w:rFonts w:eastAsia="Arial" w:cs="Arial"/>
          <w:color w:val="auto"/>
          <w:szCs w:val="20"/>
          <w:lang w:val="en-US" w:eastAsia="en-US"/>
        </w:rPr>
        <w:t>i</w:t>
      </w:r>
      <w:r w:rsidRPr="00467323">
        <w:rPr>
          <w:rFonts w:eastAsia="Arial" w:cs="Arial"/>
          <w:color w:val="auto"/>
          <w:szCs w:val="20"/>
          <w:lang w:val="en-US" w:eastAsia="en-US"/>
        </w:rPr>
        <w:t xml:space="preserve">nvestment </w:t>
      </w:r>
      <w:r w:rsidR="00712102" w:rsidRPr="00467323">
        <w:rPr>
          <w:rFonts w:eastAsia="Arial" w:cs="Arial"/>
          <w:color w:val="auto"/>
          <w:szCs w:val="20"/>
          <w:lang w:val="en-US" w:eastAsia="en-US"/>
        </w:rPr>
        <w:t>p</w:t>
      </w:r>
      <w:r w:rsidRPr="00467323">
        <w:rPr>
          <w:rFonts w:eastAsia="Arial" w:cs="Arial"/>
          <w:color w:val="auto"/>
          <w:szCs w:val="20"/>
          <w:lang w:val="en-US" w:eastAsia="en-US"/>
        </w:rPr>
        <w:t xml:space="preserve">olicy </w:t>
      </w:r>
      <w:r w:rsidR="00712102" w:rsidRPr="00467323">
        <w:rPr>
          <w:rFonts w:eastAsia="Arial" w:cs="Arial"/>
          <w:color w:val="auto"/>
          <w:szCs w:val="20"/>
          <w:lang w:val="en-US" w:eastAsia="en-US"/>
        </w:rPr>
        <w:t xml:space="preserve">and strategy </w:t>
      </w:r>
      <w:r w:rsidR="002B0967">
        <w:rPr>
          <w:rFonts w:eastAsia="Arial" w:cs="Arial"/>
          <w:color w:val="auto"/>
          <w:szCs w:val="20"/>
          <w:lang w:val="en-US" w:eastAsia="en-US"/>
        </w:rPr>
        <w:t>detailed</w:t>
      </w:r>
      <w:r w:rsidR="002B0967" w:rsidRPr="00467323">
        <w:rPr>
          <w:rFonts w:eastAsia="Arial" w:cs="Arial"/>
          <w:color w:val="auto"/>
          <w:szCs w:val="20"/>
          <w:lang w:val="en-US" w:eastAsia="en-US"/>
        </w:rPr>
        <w:t xml:space="preserve"> </w:t>
      </w:r>
      <w:r w:rsidR="001575D5" w:rsidRPr="00467323">
        <w:rPr>
          <w:rFonts w:eastAsia="Arial" w:cs="Arial"/>
          <w:color w:val="auto"/>
          <w:szCs w:val="20"/>
          <w:lang w:val="en-US" w:eastAsia="en-US"/>
        </w:rPr>
        <w:t xml:space="preserve">in </w:t>
      </w:r>
      <w:r w:rsidRPr="00467323">
        <w:rPr>
          <w:rFonts w:eastAsia="Arial" w:cs="Arial"/>
          <w:color w:val="auto"/>
          <w:szCs w:val="20"/>
          <w:lang w:val="en-US" w:eastAsia="en-US"/>
        </w:rPr>
        <w:t>the Fund</w:t>
      </w:r>
      <w:r w:rsidR="00712102" w:rsidRPr="00467323">
        <w:rPr>
          <w:rFonts w:eastAsia="Arial" w:cs="Arial"/>
          <w:color w:val="auto"/>
          <w:szCs w:val="20"/>
          <w:lang w:val="en-US" w:eastAsia="en-US"/>
        </w:rPr>
        <w:t xml:space="preserve"> supplement</w:t>
      </w:r>
      <w:r w:rsidRPr="00467323">
        <w:rPr>
          <w:rFonts w:eastAsia="Arial" w:cs="Arial"/>
          <w:color w:val="auto"/>
          <w:szCs w:val="20"/>
          <w:lang w:val="en-US" w:eastAsia="en-US"/>
        </w:rPr>
        <w:t xml:space="preserve"> will be</w:t>
      </w:r>
      <w:r w:rsidR="009720B8" w:rsidRPr="00467323">
        <w:rPr>
          <w:rFonts w:eastAsia="Arial" w:cs="Arial"/>
          <w:color w:val="auto"/>
          <w:szCs w:val="20"/>
          <w:lang w:val="en-US" w:eastAsia="en-US"/>
        </w:rPr>
        <w:t xml:space="preserve"> updated to </w:t>
      </w:r>
      <w:r w:rsidR="001241D0">
        <w:rPr>
          <w:rFonts w:eastAsia="Arial" w:cs="Arial"/>
          <w:color w:val="auto"/>
          <w:szCs w:val="20"/>
          <w:lang w:val="en-US" w:eastAsia="en-US"/>
        </w:rPr>
        <w:t xml:space="preserve">clarify and </w:t>
      </w:r>
      <w:r w:rsidR="0019317B">
        <w:rPr>
          <w:rFonts w:eastAsia="Arial" w:cs="Arial"/>
          <w:color w:val="auto"/>
          <w:szCs w:val="20"/>
          <w:lang w:val="en-US" w:eastAsia="en-US"/>
        </w:rPr>
        <w:t>elaborate on</w:t>
      </w:r>
      <w:r w:rsidR="001241D0">
        <w:rPr>
          <w:rFonts w:eastAsia="Arial" w:cs="Arial"/>
          <w:color w:val="auto"/>
          <w:szCs w:val="20"/>
          <w:lang w:val="en-US" w:eastAsia="en-US"/>
        </w:rPr>
        <w:t xml:space="preserve"> </w:t>
      </w:r>
      <w:r w:rsidR="00CC40F7" w:rsidRPr="00467323">
        <w:rPr>
          <w:rFonts w:eastAsia="Arial" w:cs="Arial"/>
          <w:color w:val="auto"/>
          <w:szCs w:val="20"/>
          <w:lang w:val="en-US" w:eastAsia="en-US"/>
        </w:rPr>
        <w:t xml:space="preserve">how </w:t>
      </w:r>
      <w:r w:rsidR="000D0D8B" w:rsidRPr="00467323">
        <w:rPr>
          <w:rFonts w:eastAsia="Arial" w:cs="Arial"/>
          <w:color w:val="auto"/>
          <w:szCs w:val="20"/>
          <w:lang w:val="en-US" w:eastAsia="en-US"/>
        </w:rPr>
        <w:t xml:space="preserve">the </w:t>
      </w:r>
      <w:r w:rsidR="00712102" w:rsidRPr="00467323">
        <w:rPr>
          <w:rFonts w:eastAsia="Arial" w:cs="Arial"/>
          <w:color w:val="auto"/>
          <w:szCs w:val="20"/>
          <w:lang w:val="en-US" w:eastAsia="en-US"/>
        </w:rPr>
        <w:t>Investment Manager’s (</w:t>
      </w:r>
      <w:r w:rsidR="005612E5" w:rsidRPr="005612E5">
        <w:rPr>
          <w:rFonts w:eastAsia="Arial" w:cs="Arial"/>
          <w:color w:val="auto"/>
          <w:szCs w:val="20"/>
          <w:lang w:val="en-US" w:eastAsia="en-US"/>
        </w:rPr>
        <w:t>Walter Scott &amp; Partners Limited</w:t>
      </w:r>
      <w:r w:rsidR="00712102" w:rsidRPr="00467323">
        <w:rPr>
          <w:rFonts w:eastAsia="Arial" w:cs="Arial"/>
          <w:color w:val="auto"/>
          <w:szCs w:val="20"/>
          <w:lang w:val="en-US" w:eastAsia="en-US"/>
        </w:rPr>
        <w:t xml:space="preserve">) </w:t>
      </w:r>
      <w:r w:rsidR="000D0D8B" w:rsidRPr="00467323">
        <w:rPr>
          <w:rFonts w:eastAsia="Arial" w:cs="Arial"/>
          <w:color w:val="auto"/>
          <w:szCs w:val="20"/>
          <w:lang w:val="en-US" w:eastAsia="en-US"/>
        </w:rPr>
        <w:t>e</w:t>
      </w:r>
      <w:r w:rsidR="00712102" w:rsidRPr="00467323">
        <w:rPr>
          <w:rFonts w:eastAsia="Arial" w:cs="Arial"/>
          <w:color w:val="auto"/>
          <w:szCs w:val="20"/>
          <w:lang w:val="en-US" w:eastAsia="en-US"/>
        </w:rPr>
        <w:t xml:space="preserve">nvironmental, </w:t>
      </w:r>
      <w:r w:rsidR="000D0D8B" w:rsidRPr="00467323">
        <w:rPr>
          <w:rFonts w:eastAsia="Arial" w:cs="Arial"/>
          <w:color w:val="auto"/>
          <w:szCs w:val="20"/>
          <w:lang w:val="en-US" w:eastAsia="en-US"/>
        </w:rPr>
        <w:t>s</w:t>
      </w:r>
      <w:r w:rsidR="00712102" w:rsidRPr="00467323">
        <w:rPr>
          <w:rFonts w:eastAsia="Arial" w:cs="Arial"/>
          <w:color w:val="auto"/>
          <w:szCs w:val="20"/>
          <w:lang w:val="en-US" w:eastAsia="en-US"/>
        </w:rPr>
        <w:t xml:space="preserve">ocial and </w:t>
      </w:r>
      <w:r w:rsidR="000D0D8B" w:rsidRPr="00467323">
        <w:rPr>
          <w:rFonts w:eastAsia="Arial" w:cs="Arial"/>
          <w:color w:val="auto"/>
          <w:szCs w:val="20"/>
          <w:lang w:val="en-US" w:eastAsia="en-US"/>
        </w:rPr>
        <w:t>g</w:t>
      </w:r>
      <w:r w:rsidR="00712102" w:rsidRPr="00467323">
        <w:rPr>
          <w:rFonts w:eastAsia="Arial" w:cs="Arial"/>
          <w:color w:val="auto"/>
          <w:szCs w:val="20"/>
          <w:lang w:val="en-US" w:eastAsia="en-US"/>
        </w:rPr>
        <w:t>overnance (ESG) criteria will be applied to</w:t>
      </w:r>
      <w:r w:rsidR="000D0D8B" w:rsidRPr="00467323">
        <w:rPr>
          <w:rFonts w:eastAsia="Arial" w:cs="Arial"/>
          <w:color w:val="auto"/>
          <w:szCs w:val="20"/>
          <w:lang w:val="en-US" w:eastAsia="en-US"/>
        </w:rPr>
        <w:t xml:space="preserve"> </w:t>
      </w:r>
      <w:r w:rsidR="00712102" w:rsidRPr="00467323">
        <w:rPr>
          <w:rFonts w:eastAsia="Arial" w:cs="Arial"/>
          <w:color w:val="auto"/>
          <w:szCs w:val="20"/>
          <w:lang w:val="en-US" w:eastAsia="en-US"/>
        </w:rPr>
        <w:t>investment</w:t>
      </w:r>
      <w:r w:rsidR="002B0967">
        <w:rPr>
          <w:rFonts w:eastAsia="Arial" w:cs="Arial"/>
          <w:color w:val="auto"/>
          <w:szCs w:val="20"/>
          <w:lang w:val="en-US" w:eastAsia="en-US"/>
        </w:rPr>
        <w:t>s</w:t>
      </w:r>
      <w:r w:rsidR="00712102" w:rsidRPr="00467323">
        <w:rPr>
          <w:rFonts w:eastAsia="Arial" w:cs="Arial"/>
          <w:color w:val="auto"/>
          <w:szCs w:val="20"/>
          <w:lang w:val="en-US" w:eastAsia="en-US"/>
        </w:rPr>
        <w:t>.</w:t>
      </w:r>
      <w:r w:rsidR="002B0967">
        <w:rPr>
          <w:rFonts w:eastAsia="Arial" w:cs="Arial"/>
          <w:color w:val="auto"/>
          <w:szCs w:val="20"/>
          <w:lang w:val="en-US" w:eastAsia="en-US"/>
        </w:rPr>
        <w:t xml:space="preserve"> </w:t>
      </w:r>
      <w:r w:rsidR="003A1C95" w:rsidRPr="00467323">
        <w:rPr>
          <w:rFonts w:eastAsia="Arial" w:cs="Arial"/>
          <w:color w:val="auto"/>
          <w:szCs w:val="20"/>
          <w:lang w:val="en-US" w:eastAsia="en-US"/>
        </w:rPr>
        <w:t>Following the</w:t>
      </w:r>
      <w:r w:rsidR="001575D5" w:rsidRPr="00467323">
        <w:rPr>
          <w:rFonts w:eastAsia="Arial" w:cs="Arial"/>
          <w:color w:val="auto"/>
          <w:szCs w:val="20"/>
          <w:lang w:val="en-US" w:eastAsia="en-US"/>
        </w:rPr>
        <w:t>se</w:t>
      </w:r>
      <w:r w:rsidR="003A1C95" w:rsidRPr="00467323">
        <w:rPr>
          <w:rFonts w:eastAsia="Arial" w:cs="Arial"/>
          <w:color w:val="auto"/>
          <w:szCs w:val="20"/>
          <w:lang w:val="en-US" w:eastAsia="en-US"/>
        </w:rPr>
        <w:t xml:space="preserve"> updates, the Fund</w:t>
      </w:r>
      <w:r w:rsidR="0036795A" w:rsidRPr="00467323">
        <w:rPr>
          <w:rFonts w:eastAsia="Arial" w:cs="Arial"/>
          <w:color w:val="auto"/>
          <w:szCs w:val="20"/>
          <w:lang w:val="en-US" w:eastAsia="en-US"/>
        </w:rPr>
        <w:t xml:space="preserve"> will be</w:t>
      </w:r>
      <w:r w:rsidR="00F65797" w:rsidRPr="00467323">
        <w:rPr>
          <w:rFonts w:eastAsia="Arial" w:cs="Arial"/>
          <w:color w:val="auto"/>
          <w:szCs w:val="20"/>
          <w:lang w:val="en-US" w:eastAsia="en-US"/>
        </w:rPr>
        <w:t xml:space="preserve"> </w:t>
      </w:r>
      <w:r w:rsidR="009868C1" w:rsidRPr="00467323">
        <w:rPr>
          <w:rFonts w:eastAsia="Arial" w:cs="Arial"/>
          <w:color w:val="auto"/>
          <w:szCs w:val="20"/>
          <w:lang w:val="en-US" w:eastAsia="en-US"/>
        </w:rPr>
        <w:t>classified as an Article</w:t>
      </w:r>
      <w:r w:rsidR="003E2394">
        <w:rPr>
          <w:rFonts w:eastAsia="Arial" w:cs="Arial"/>
          <w:color w:val="auto"/>
          <w:szCs w:val="20"/>
          <w:lang w:val="en-US" w:eastAsia="en-US"/>
        </w:rPr>
        <w:t xml:space="preserve"> </w:t>
      </w:r>
      <w:r w:rsidR="009868C1" w:rsidRPr="00467323">
        <w:rPr>
          <w:rFonts w:eastAsia="Arial" w:cs="Arial"/>
          <w:color w:val="auto"/>
          <w:szCs w:val="20"/>
          <w:lang w:val="en-US" w:eastAsia="en-US"/>
        </w:rPr>
        <w:t xml:space="preserve">8 fund under the </w:t>
      </w:r>
      <w:r w:rsidR="00A23746" w:rsidRPr="00467323">
        <w:rPr>
          <w:rFonts w:eastAsia="Arial" w:cs="Arial"/>
          <w:color w:val="auto"/>
          <w:szCs w:val="20"/>
          <w:lang w:val="en-US" w:eastAsia="en-US"/>
        </w:rPr>
        <w:t xml:space="preserve">EU’s </w:t>
      </w:r>
      <w:r w:rsidR="009868C1" w:rsidRPr="00467323">
        <w:rPr>
          <w:rFonts w:eastAsia="Arial" w:cs="Arial"/>
          <w:color w:val="auto"/>
          <w:szCs w:val="20"/>
          <w:lang w:val="en-US" w:eastAsia="en-US"/>
        </w:rPr>
        <w:t>Sustainable Finance Disclosure Regulation</w:t>
      </w:r>
      <w:r w:rsidR="005612E5">
        <w:rPr>
          <w:rFonts w:eastAsia="Arial" w:cs="Arial"/>
          <w:color w:val="auto"/>
          <w:szCs w:val="20"/>
          <w:lang w:val="en-US" w:eastAsia="en-US"/>
        </w:rPr>
        <w:t xml:space="preserve"> (</w:t>
      </w:r>
      <w:r w:rsidR="005612E5" w:rsidRPr="008E5130">
        <w:rPr>
          <w:rFonts w:eastAsia="Arial" w:cs="Arial"/>
          <w:b/>
          <w:bCs/>
          <w:color w:val="auto"/>
          <w:szCs w:val="20"/>
          <w:lang w:val="en-US" w:eastAsia="en-US"/>
        </w:rPr>
        <w:t>SFDR</w:t>
      </w:r>
      <w:r w:rsidR="005612E5">
        <w:rPr>
          <w:rFonts w:eastAsia="Arial" w:cs="Arial"/>
          <w:color w:val="auto"/>
          <w:szCs w:val="20"/>
          <w:lang w:val="en-US" w:eastAsia="en-US"/>
        </w:rPr>
        <w:t>)</w:t>
      </w:r>
      <w:r w:rsidR="00A23746" w:rsidRPr="00467323">
        <w:rPr>
          <w:rFonts w:eastAsia="Arial" w:cs="Arial"/>
          <w:color w:val="auto"/>
          <w:szCs w:val="20"/>
          <w:lang w:val="en-US" w:eastAsia="en-US"/>
        </w:rPr>
        <w:t>.</w:t>
      </w:r>
      <w:r w:rsidR="002C2B20" w:rsidRPr="00467323">
        <w:rPr>
          <w:rFonts w:eastAsia="Arial" w:cs="Arial"/>
          <w:color w:val="auto"/>
          <w:szCs w:val="20"/>
          <w:lang w:val="en-US" w:eastAsia="en-US"/>
        </w:rPr>
        <w:t xml:space="preserve"> </w:t>
      </w:r>
    </w:p>
    <w:p w14:paraId="347BB791" w14:textId="6B7FAF15" w:rsidR="003803C1" w:rsidRPr="00467323" w:rsidRDefault="003654A6" w:rsidP="002B0967">
      <w:pPr>
        <w:pStyle w:val="FDParagraph"/>
        <w:spacing w:line="240" w:lineRule="auto"/>
        <w:jc w:val="both"/>
        <w:rPr>
          <w:rFonts w:eastAsia="Arial" w:cs="Arial"/>
          <w:color w:val="auto"/>
          <w:szCs w:val="20"/>
          <w:lang w:val="en-US" w:eastAsia="en-US"/>
        </w:rPr>
      </w:pPr>
      <w:r>
        <w:rPr>
          <w:rFonts w:eastAsia="Arial" w:cs="Arial"/>
          <w:color w:val="auto"/>
          <w:szCs w:val="20"/>
          <w:lang w:val="en-US" w:eastAsia="en-US"/>
        </w:rPr>
        <w:t xml:space="preserve">At this </w:t>
      </w:r>
      <w:r w:rsidR="00A531FD">
        <w:rPr>
          <w:rFonts w:eastAsia="Arial" w:cs="Arial"/>
          <w:color w:val="auto"/>
          <w:szCs w:val="20"/>
          <w:lang w:val="en-US" w:eastAsia="en-US"/>
        </w:rPr>
        <w:t>time,</w:t>
      </w:r>
      <w:r>
        <w:rPr>
          <w:rFonts w:eastAsia="Arial" w:cs="Arial"/>
          <w:color w:val="auto"/>
          <w:szCs w:val="20"/>
          <w:lang w:val="en-US" w:eastAsia="en-US"/>
        </w:rPr>
        <w:t xml:space="preserve"> we </w:t>
      </w:r>
      <w:r w:rsidR="009A5D2D" w:rsidRPr="00467323">
        <w:rPr>
          <w:rFonts w:eastAsia="Arial" w:cs="Arial"/>
          <w:color w:val="auto"/>
          <w:szCs w:val="20"/>
          <w:lang w:val="en-US" w:eastAsia="en-US"/>
        </w:rPr>
        <w:t>do not consider securities lending to be compatible with an ESG investment approach</w:t>
      </w:r>
      <w:r w:rsidR="009A5D2D">
        <w:rPr>
          <w:rFonts w:eastAsia="Arial" w:cs="Arial"/>
          <w:color w:val="auto"/>
          <w:szCs w:val="20"/>
          <w:lang w:val="en-US" w:eastAsia="en-US"/>
        </w:rPr>
        <w:t xml:space="preserve"> therefore</w:t>
      </w:r>
      <w:r w:rsidR="005612E5">
        <w:rPr>
          <w:rFonts w:eastAsia="Arial" w:cs="Arial"/>
          <w:color w:val="auto"/>
          <w:szCs w:val="20"/>
          <w:lang w:val="en-US" w:eastAsia="en-US"/>
        </w:rPr>
        <w:t xml:space="preserve">, with effect from </w:t>
      </w:r>
      <w:r w:rsidR="009E7523">
        <w:rPr>
          <w:rFonts w:eastAsia="Arial" w:cs="Arial"/>
          <w:color w:val="auto"/>
          <w:szCs w:val="20"/>
          <w:lang w:val="en-US" w:eastAsia="en-US"/>
        </w:rPr>
        <w:t>7</w:t>
      </w:r>
      <w:r w:rsidR="00A315BA">
        <w:rPr>
          <w:rFonts w:eastAsia="Arial" w:cs="Arial"/>
          <w:color w:val="auto"/>
          <w:szCs w:val="20"/>
          <w:lang w:val="en-US" w:eastAsia="en-US"/>
        </w:rPr>
        <w:t xml:space="preserve"> November 2022</w:t>
      </w:r>
      <w:r w:rsidR="005612E5">
        <w:rPr>
          <w:rFonts w:eastAsia="Arial" w:cs="Arial"/>
          <w:color w:val="auto"/>
          <w:szCs w:val="20"/>
          <w:lang w:val="en-US" w:eastAsia="en-US"/>
        </w:rPr>
        <w:t>,</w:t>
      </w:r>
      <w:r w:rsidR="009A5D2D">
        <w:rPr>
          <w:rFonts w:eastAsia="Arial" w:cs="Arial"/>
          <w:color w:val="auto"/>
          <w:szCs w:val="20"/>
          <w:lang w:val="en-US" w:eastAsia="en-US"/>
        </w:rPr>
        <w:t xml:space="preserve"> the </w:t>
      </w:r>
      <w:r w:rsidRPr="00467323">
        <w:rPr>
          <w:rFonts w:eastAsia="Arial" w:cs="Arial"/>
          <w:color w:val="auto"/>
          <w:szCs w:val="20"/>
          <w:lang w:val="en-US" w:eastAsia="en-US"/>
        </w:rPr>
        <w:t xml:space="preserve">Fund will no longer engage in </w:t>
      </w:r>
      <w:r w:rsidR="009A5D2D">
        <w:rPr>
          <w:rFonts w:eastAsia="Arial" w:cs="Arial"/>
          <w:color w:val="auto"/>
          <w:szCs w:val="20"/>
          <w:lang w:val="en-US" w:eastAsia="en-US"/>
        </w:rPr>
        <w:t>these</w:t>
      </w:r>
      <w:r w:rsidRPr="00467323">
        <w:rPr>
          <w:rFonts w:eastAsia="Arial" w:cs="Arial"/>
          <w:color w:val="auto"/>
          <w:szCs w:val="20"/>
          <w:lang w:val="en-US" w:eastAsia="en-US"/>
        </w:rPr>
        <w:t xml:space="preserve"> activities and will forego </w:t>
      </w:r>
      <w:r w:rsidR="009A5D2D">
        <w:rPr>
          <w:rFonts w:eastAsia="Arial" w:cs="Arial"/>
          <w:color w:val="auto"/>
          <w:szCs w:val="20"/>
          <w:lang w:val="en-US" w:eastAsia="en-US"/>
        </w:rPr>
        <w:t>any</w:t>
      </w:r>
      <w:r w:rsidR="009A5D2D" w:rsidRPr="00467323">
        <w:rPr>
          <w:rFonts w:eastAsia="Arial" w:cs="Arial"/>
          <w:color w:val="auto"/>
          <w:szCs w:val="20"/>
          <w:lang w:val="en-US" w:eastAsia="en-US"/>
        </w:rPr>
        <w:t xml:space="preserve"> </w:t>
      </w:r>
      <w:r w:rsidRPr="00467323">
        <w:rPr>
          <w:rFonts w:eastAsia="Arial" w:cs="Arial"/>
          <w:color w:val="auto"/>
          <w:szCs w:val="20"/>
          <w:lang w:val="en-US" w:eastAsia="en-US"/>
        </w:rPr>
        <w:t xml:space="preserve">income which could be gained from </w:t>
      </w:r>
      <w:r w:rsidR="009A5D2D">
        <w:rPr>
          <w:rFonts w:eastAsia="Arial" w:cs="Arial"/>
          <w:color w:val="auto"/>
          <w:szCs w:val="20"/>
          <w:lang w:val="en-US" w:eastAsia="en-US"/>
        </w:rPr>
        <w:t>doing so</w:t>
      </w:r>
      <w:r w:rsidRPr="00467323">
        <w:rPr>
          <w:rFonts w:eastAsia="Arial" w:cs="Arial"/>
          <w:color w:val="auto"/>
          <w:szCs w:val="20"/>
          <w:lang w:val="en-US" w:eastAsia="en-US"/>
        </w:rPr>
        <w:t xml:space="preserve">. </w:t>
      </w:r>
    </w:p>
    <w:p w14:paraId="093DF871" w14:textId="77777777" w:rsidR="00B313FE" w:rsidRDefault="003654A6" w:rsidP="004C2414">
      <w:pPr>
        <w:pStyle w:val="FDParagraph"/>
        <w:spacing w:line="240" w:lineRule="auto"/>
        <w:jc w:val="both"/>
        <w:rPr>
          <w:rFonts w:eastAsia="Arial" w:cs="Arial"/>
          <w:color w:val="auto"/>
          <w:szCs w:val="20"/>
          <w:lang w:val="en-US" w:eastAsia="en-US"/>
        </w:rPr>
      </w:pPr>
      <w:bookmarkStart w:id="2" w:name="_Hlk89690152"/>
      <w:bookmarkStart w:id="3" w:name="_Hlk89690168"/>
      <w:r w:rsidRPr="00331B5F">
        <w:rPr>
          <w:rFonts w:eastAsia="Arial" w:cs="Arial"/>
          <w:color w:val="auto"/>
          <w:szCs w:val="20"/>
          <w:lang w:val="en-US" w:eastAsia="en-US"/>
        </w:rPr>
        <w:t>In</w:t>
      </w:r>
      <w:r w:rsidR="00712102" w:rsidRPr="00331B5F">
        <w:rPr>
          <w:rFonts w:eastAsia="Arial" w:cs="Arial"/>
          <w:color w:val="auto"/>
          <w:szCs w:val="20"/>
          <w:lang w:val="en-US" w:eastAsia="en-US"/>
        </w:rPr>
        <w:t xml:space="preserve"> </w:t>
      </w:r>
      <w:r w:rsidRPr="00331B5F">
        <w:rPr>
          <w:rFonts w:eastAsia="Arial" w:cs="Arial"/>
          <w:color w:val="auto"/>
          <w:szCs w:val="20"/>
          <w:lang w:val="en-US" w:eastAsia="en-US"/>
        </w:rPr>
        <w:t xml:space="preserve">following </w:t>
      </w:r>
      <w:r w:rsidR="00712102" w:rsidRPr="00331B5F">
        <w:rPr>
          <w:rFonts w:eastAsia="Arial" w:cs="Arial"/>
          <w:color w:val="auto"/>
          <w:szCs w:val="20"/>
          <w:lang w:val="en-US" w:eastAsia="en-US"/>
        </w:rPr>
        <w:t xml:space="preserve">an ESG investment approach, the </w:t>
      </w:r>
      <w:r w:rsidR="009A5D2D" w:rsidRPr="00331B5F">
        <w:rPr>
          <w:rFonts w:eastAsia="Arial" w:cs="Arial"/>
          <w:color w:val="auto"/>
          <w:szCs w:val="20"/>
          <w:lang w:val="en-US" w:eastAsia="en-US"/>
        </w:rPr>
        <w:t>I</w:t>
      </w:r>
      <w:r w:rsidRPr="00331B5F">
        <w:rPr>
          <w:rFonts w:eastAsia="Arial" w:cs="Arial"/>
          <w:color w:val="auto"/>
          <w:szCs w:val="20"/>
          <w:lang w:val="en-US" w:eastAsia="en-US"/>
        </w:rPr>
        <w:t xml:space="preserve">nvestment </w:t>
      </w:r>
      <w:r w:rsidR="009A5D2D" w:rsidRPr="00331B5F">
        <w:rPr>
          <w:rFonts w:eastAsia="Arial" w:cs="Arial"/>
          <w:color w:val="auto"/>
          <w:szCs w:val="20"/>
          <w:lang w:val="en-US" w:eastAsia="en-US"/>
        </w:rPr>
        <w:t>M</w:t>
      </w:r>
      <w:r w:rsidRPr="00331B5F">
        <w:rPr>
          <w:rFonts w:eastAsia="Arial" w:cs="Arial"/>
          <w:color w:val="auto"/>
          <w:szCs w:val="20"/>
          <w:lang w:val="en-US" w:eastAsia="en-US"/>
        </w:rPr>
        <w:t xml:space="preserve">anager </w:t>
      </w:r>
      <w:r w:rsidR="00712102" w:rsidRPr="00331B5F">
        <w:rPr>
          <w:rFonts w:eastAsia="Arial" w:cs="Arial"/>
          <w:color w:val="auto"/>
          <w:szCs w:val="20"/>
          <w:lang w:val="en-US" w:eastAsia="en-US"/>
        </w:rPr>
        <w:t>will consider factors other than financial performance as part of its investment process</w:t>
      </w:r>
      <w:r w:rsidR="00712102" w:rsidRPr="008E5130">
        <w:rPr>
          <w:rFonts w:eastAsia="Arial" w:cs="Arial"/>
          <w:color w:val="auto"/>
          <w:szCs w:val="20"/>
          <w:lang w:val="en-US" w:eastAsia="en-US"/>
        </w:rPr>
        <w:t xml:space="preserve">. This carries the risk </w:t>
      </w:r>
      <w:r w:rsidR="0019317B" w:rsidRPr="008E5130">
        <w:rPr>
          <w:rFonts w:eastAsia="Arial" w:cs="Arial"/>
          <w:color w:val="auto"/>
          <w:szCs w:val="20"/>
          <w:lang w:val="en-US" w:eastAsia="en-US"/>
        </w:rPr>
        <w:t xml:space="preserve">that </w:t>
      </w:r>
      <w:r w:rsidR="00712102" w:rsidRPr="008E5130">
        <w:rPr>
          <w:rFonts w:eastAsia="Arial" w:cs="Arial"/>
          <w:color w:val="auto"/>
          <w:szCs w:val="20"/>
          <w:lang w:val="en-US" w:eastAsia="en-US"/>
        </w:rPr>
        <w:t>the Fund’s performance will differ from similar funds that do not feature an ESG investment approach.</w:t>
      </w:r>
      <w:r w:rsidR="00712102" w:rsidRPr="00467323">
        <w:rPr>
          <w:rFonts w:eastAsia="Arial" w:cs="Arial"/>
          <w:color w:val="auto"/>
          <w:szCs w:val="20"/>
          <w:lang w:val="en-US" w:eastAsia="en-US"/>
        </w:rPr>
        <w:t xml:space="preserve"> </w:t>
      </w:r>
    </w:p>
    <w:p w14:paraId="2970B476" w14:textId="003A4AB5" w:rsidR="001241D0" w:rsidRDefault="003654A6" w:rsidP="008E5130">
      <w:pPr>
        <w:pStyle w:val="FDParagraph"/>
        <w:spacing w:line="240" w:lineRule="auto"/>
        <w:jc w:val="both"/>
        <w:rPr>
          <w:rFonts w:eastAsia="Arial" w:cs="Arial"/>
          <w:color w:val="auto"/>
          <w:szCs w:val="20"/>
          <w:lang w:val="en-US" w:eastAsia="en-US"/>
        </w:rPr>
      </w:pPr>
      <w:r>
        <w:rPr>
          <w:rFonts w:eastAsia="Arial" w:cs="Arial"/>
          <w:color w:val="auto"/>
          <w:szCs w:val="20"/>
          <w:lang w:val="en-US" w:eastAsia="en-US"/>
        </w:rPr>
        <w:t>In addition,</w:t>
      </w:r>
      <w:r w:rsidR="005F7C49">
        <w:rPr>
          <w:rFonts w:eastAsia="Arial" w:cs="Arial"/>
          <w:color w:val="auto"/>
          <w:szCs w:val="20"/>
          <w:lang w:val="en-US" w:eastAsia="en-US"/>
        </w:rPr>
        <w:t xml:space="preserve"> </w:t>
      </w:r>
      <w:r>
        <w:rPr>
          <w:rFonts w:eastAsia="Arial" w:cs="Arial"/>
          <w:color w:val="auto"/>
          <w:szCs w:val="20"/>
          <w:lang w:val="en-US" w:eastAsia="en-US"/>
        </w:rPr>
        <w:t xml:space="preserve">from </w:t>
      </w:r>
      <w:r w:rsidR="009E7523">
        <w:rPr>
          <w:rFonts w:eastAsia="Arial" w:cs="Arial"/>
          <w:color w:val="auto"/>
          <w:szCs w:val="20"/>
          <w:lang w:val="en-US" w:eastAsia="en-US"/>
        </w:rPr>
        <w:t>7</w:t>
      </w:r>
      <w:r w:rsidR="000A3881">
        <w:rPr>
          <w:rFonts w:eastAsia="Arial" w:cs="Arial"/>
          <w:color w:val="auto"/>
          <w:szCs w:val="20"/>
          <w:lang w:val="en-US" w:eastAsia="en-US"/>
        </w:rPr>
        <w:t xml:space="preserve"> November 2022</w:t>
      </w:r>
      <w:r>
        <w:rPr>
          <w:rFonts w:eastAsia="Arial" w:cs="Arial"/>
          <w:color w:val="auto"/>
          <w:szCs w:val="20"/>
          <w:lang w:val="en-US" w:eastAsia="en-US"/>
        </w:rPr>
        <w:t>, the Fund will no longer</w:t>
      </w:r>
      <w:r w:rsidR="002828A1">
        <w:rPr>
          <w:rFonts w:eastAsia="Arial" w:cs="Arial"/>
          <w:color w:val="auto"/>
          <w:szCs w:val="20"/>
          <w:lang w:val="en-US" w:eastAsia="en-US"/>
        </w:rPr>
        <w:t xml:space="preserve"> have the ability to</w:t>
      </w:r>
      <w:r>
        <w:rPr>
          <w:rFonts w:eastAsia="Arial" w:cs="Arial"/>
          <w:color w:val="auto"/>
          <w:szCs w:val="20"/>
          <w:lang w:val="en-US" w:eastAsia="en-US"/>
        </w:rPr>
        <w:t xml:space="preserve"> invest up to one-quarter of its Net Asset Value in </w:t>
      </w:r>
      <w:r w:rsidRPr="00A463D1">
        <w:rPr>
          <w:rFonts w:eastAsia="Arial" w:cs="Arial"/>
          <w:color w:val="auto"/>
          <w:szCs w:val="20"/>
          <w:lang w:val="en-US" w:eastAsia="en-US"/>
        </w:rPr>
        <w:t>bonds which may be fixed or floating rate, government or corporate convertible debt securities and money market instruments (including, but not limited to, commercial paper, government bonds and certificates of deposit) or as cash</w:t>
      </w:r>
      <w:r>
        <w:rPr>
          <w:rFonts w:eastAsia="Arial" w:cs="Arial"/>
          <w:color w:val="auto"/>
          <w:szCs w:val="20"/>
          <w:lang w:val="en-US" w:eastAsia="en-US"/>
        </w:rPr>
        <w:t xml:space="preserve">. </w:t>
      </w:r>
      <w:r w:rsidR="002828A1">
        <w:rPr>
          <w:rFonts w:eastAsia="Arial" w:cs="Arial"/>
          <w:color w:val="auto"/>
          <w:szCs w:val="20"/>
          <w:lang w:val="en-US" w:eastAsia="en-US"/>
        </w:rPr>
        <w:t xml:space="preserve">For the avoidance of doubt, the Fund has never invested in such instruments. </w:t>
      </w:r>
    </w:p>
    <w:p w14:paraId="5750A39F" w14:textId="77777777" w:rsidR="00BF6A99" w:rsidRPr="008E5130" w:rsidRDefault="00BF6A99" w:rsidP="008E5130">
      <w:pPr>
        <w:pStyle w:val="FDParagraph"/>
        <w:spacing w:line="240" w:lineRule="auto"/>
        <w:jc w:val="both"/>
        <w:rPr>
          <w:rFonts w:eastAsia="Arial" w:cs="Arial"/>
          <w:color w:val="auto"/>
          <w:szCs w:val="20"/>
          <w:lang w:val="en-US" w:eastAsia="en-US"/>
        </w:rPr>
      </w:pPr>
    </w:p>
    <w:p w14:paraId="63C7C930" w14:textId="77777777" w:rsidR="005F7C49" w:rsidRDefault="003654A6" w:rsidP="0070113C">
      <w:pPr>
        <w:pStyle w:val="FDParagraph"/>
        <w:widowControl/>
        <w:spacing w:line="240" w:lineRule="auto"/>
        <w:jc w:val="both"/>
        <w:rPr>
          <w:rFonts w:eastAsia="Arial" w:cs="Arial"/>
          <w:color w:val="auto"/>
          <w:szCs w:val="20"/>
          <w:lang w:val="en-US" w:eastAsia="en-US"/>
        </w:rPr>
      </w:pPr>
      <w:r w:rsidRPr="008E5130">
        <w:rPr>
          <w:rFonts w:eastAsia="Arial" w:cs="Arial"/>
          <w:color w:val="auto"/>
          <w:szCs w:val="20"/>
          <w:lang w:val="en-US" w:eastAsia="en-US"/>
        </w:rPr>
        <w:lastRenderedPageBreak/>
        <w:t>Notwithstanding the updates set out above</w:t>
      </w:r>
      <w:r>
        <w:rPr>
          <w:rFonts w:eastAsia="Arial" w:cs="Arial"/>
          <w:color w:val="auto"/>
          <w:szCs w:val="20"/>
          <w:lang w:val="en-US" w:eastAsia="en-US"/>
        </w:rPr>
        <w:t>:</w:t>
      </w:r>
      <w:r w:rsidRPr="008E5130">
        <w:rPr>
          <w:rFonts w:eastAsia="Arial" w:cs="Arial"/>
          <w:color w:val="auto"/>
          <w:szCs w:val="20"/>
          <w:lang w:val="en-US" w:eastAsia="en-US"/>
        </w:rPr>
        <w:t xml:space="preserve"> </w:t>
      </w:r>
    </w:p>
    <w:p w14:paraId="027E2ABB" w14:textId="77777777" w:rsidR="005F7C49" w:rsidRDefault="003654A6" w:rsidP="005F7C49">
      <w:pPr>
        <w:pStyle w:val="FDParagraph"/>
        <w:widowControl/>
        <w:numPr>
          <w:ilvl w:val="0"/>
          <w:numId w:val="4"/>
        </w:numPr>
        <w:spacing w:line="240" w:lineRule="auto"/>
        <w:jc w:val="both"/>
        <w:rPr>
          <w:rFonts w:eastAsia="Arial" w:cs="Arial"/>
          <w:color w:val="auto"/>
          <w:szCs w:val="20"/>
          <w:lang w:val="en-US" w:eastAsia="en-US"/>
        </w:rPr>
      </w:pPr>
      <w:r>
        <w:rPr>
          <w:rFonts w:eastAsia="Arial" w:cs="Arial"/>
          <w:color w:val="auto"/>
          <w:szCs w:val="20"/>
          <w:lang w:val="en-US" w:eastAsia="en-US"/>
        </w:rPr>
        <w:t xml:space="preserve">there will be no change to the </w:t>
      </w:r>
      <w:r w:rsidR="00120058">
        <w:rPr>
          <w:rFonts w:eastAsia="Arial" w:cs="Arial"/>
          <w:color w:val="auto"/>
          <w:szCs w:val="20"/>
          <w:lang w:val="en-US" w:eastAsia="en-US"/>
        </w:rPr>
        <w:t>i</w:t>
      </w:r>
      <w:r>
        <w:rPr>
          <w:rFonts w:eastAsia="Arial" w:cs="Arial"/>
          <w:color w:val="auto"/>
          <w:szCs w:val="20"/>
          <w:lang w:val="en-US" w:eastAsia="en-US"/>
        </w:rPr>
        <w:t xml:space="preserve">nvestment </w:t>
      </w:r>
      <w:r w:rsidR="00120058">
        <w:rPr>
          <w:rFonts w:eastAsia="Arial" w:cs="Arial"/>
          <w:color w:val="auto"/>
          <w:szCs w:val="20"/>
          <w:lang w:val="en-US" w:eastAsia="en-US"/>
        </w:rPr>
        <w:t>o</w:t>
      </w:r>
      <w:r>
        <w:rPr>
          <w:rFonts w:eastAsia="Arial" w:cs="Arial"/>
          <w:color w:val="auto"/>
          <w:szCs w:val="20"/>
          <w:lang w:val="en-US" w:eastAsia="en-US"/>
        </w:rPr>
        <w:t>bjective of Fund;</w:t>
      </w:r>
    </w:p>
    <w:p w14:paraId="3D39F7D0" w14:textId="77777777" w:rsidR="005F7C49" w:rsidRDefault="003654A6" w:rsidP="005F7C49">
      <w:pPr>
        <w:pStyle w:val="FDParagraph"/>
        <w:widowControl/>
        <w:numPr>
          <w:ilvl w:val="0"/>
          <w:numId w:val="4"/>
        </w:numPr>
        <w:spacing w:line="240" w:lineRule="auto"/>
        <w:jc w:val="both"/>
        <w:rPr>
          <w:rFonts w:eastAsia="Arial" w:cs="Arial"/>
          <w:color w:val="auto"/>
          <w:szCs w:val="20"/>
          <w:lang w:val="en-US" w:eastAsia="en-US"/>
        </w:rPr>
      </w:pPr>
      <w:r>
        <w:rPr>
          <w:rFonts w:eastAsia="Arial" w:cs="Arial"/>
          <w:color w:val="auto"/>
          <w:szCs w:val="20"/>
          <w:lang w:val="en-US" w:eastAsia="en-US"/>
        </w:rPr>
        <w:t>there will be no material change to the way the Fund is managed</w:t>
      </w:r>
      <w:r w:rsidR="0052634B">
        <w:rPr>
          <w:rFonts w:eastAsia="Arial" w:cs="Arial"/>
          <w:color w:val="auto"/>
          <w:szCs w:val="20"/>
          <w:lang w:val="en-US" w:eastAsia="en-US"/>
        </w:rPr>
        <w:t xml:space="preserve">, </w:t>
      </w:r>
      <w:r w:rsidR="00E6546E" w:rsidRPr="00E6546E">
        <w:rPr>
          <w:rFonts w:eastAsia="Arial" w:cs="Arial"/>
          <w:color w:val="auto"/>
          <w:szCs w:val="20"/>
          <w:lang w:val="en-US" w:eastAsia="en-US"/>
        </w:rPr>
        <w:t xml:space="preserve">the Fund’s investments are not intended or expected to change significantly </w:t>
      </w:r>
      <w:r w:rsidR="00E6546E">
        <w:rPr>
          <w:rFonts w:eastAsia="Arial" w:cs="Arial"/>
          <w:color w:val="auto"/>
          <w:szCs w:val="20"/>
          <w:lang w:val="en-US" w:eastAsia="en-US"/>
        </w:rPr>
        <w:t xml:space="preserve">(i.e. there will be </w:t>
      </w:r>
      <w:r>
        <w:rPr>
          <w:rFonts w:eastAsia="Arial" w:cs="Arial"/>
          <w:color w:val="auto"/>
          <w:szCs w:val="20"/>
          <w:lang w:val="en-US" w:eastAsia="en-US"/>
        </w:rPr>
        <w:t>no material changes to the portfolio of the Fund</w:t>
      </w:r>
      <w:r w:rsidR="00E6546E">
        <w:rPr>
          <w:rFonts w:eastAsia="Arial" w:cs="Arial"/>
          <w:color w:val="auto"/>
          <w:szCs w:val="20"/>
          <w:lang w:val="en-US" w:eastAsia="en-US"/>
        </w:rPr>
        <w:t>)</w:t>
      </w:r>
      <w:r>
        <w:rPr>
          <w:rFonts w:eastAsia="Arial" w:cs="Arial"/>
          <w:color w:val="auto"/>
          <w:szCs w:val="20"/>
          <w:lang w:val="en-US" w:eastAsia="en-US"/>
        </w:rPr>
        <w:t xml:space="preserve">; </w:t>
      </w:r>
      <w:r w:rsidR="005C5DC8">
        <w:rPr>
          <w:rFonts w:eastAsia="Arial" w:cs="Arial"/>
          <w:color w:val="auto"/>
          <w:szCs w:val="20"/>
          <w:lang w:val="en-US" w:eastAsia="en-US"/>
        </w:rPr>
        <w:t>and</w:t>
      </w:r>
    </w:p>
    <w:p w14:paraId="73E4C306" w14:textId="77777777" w:rsidR="005C5DC8" w:rsidRDefault="003654A6" w:rsidP="005C5DC8">
      <w:pPr>
        <w:pStyle w:val="FDParagraph"/>
        <w:widowControl/>
        <w:numPr>
          <w:ilvl w:val="0"/>
          <w:numId w:val="4"/>
        </w:numPr>
        <w:spacing w:line="240" w:lineRule="auto"/>
        <w:jc w:val="both"/>
        <w:rPr>
          <w:rFonts w:eastAsia="Arial" w:cs="Arial"/>
          <w:color w:val="auto"/>
          <w:szCs w:val="20"/>
          <w:lang w:val="en-US" w:eastAsia="en-US"/>
        </w:rPr>
      </w:pPr>
      <w:r>
        <w:rPr>
          <w:rFonts w:eastAsia="Arial" w:cs="Arial"/>
          <w:color w:val="auto"/>
          <w:szCs w:val="20"/>
          <w:lang w:val="en-US" w:eastAsia="en-US"/>
        </w:rPr>
        <w:t xml:space="preserve">there will be no </w:t>
      </w:r>
      <w:r w:rsidRPr="00E6546E">
        <w:rPr>
          <w:rFonts w:eastAsia="Arial" w:cs="Arial"/>
          <w:color w:val="auto"/>
          <w:szCs w:val="20"/>
          <w:lang w:val="en-US" w:eastAsia="en-US"/>
        </w:rPr>
        <w:t>material change or increase in the overall risk profile of the</w:t>
      </w:r>
      <w:r>
        <w:rPr>
          <w:rFonts w:eastAsia="Arial" w:cs="Arial"/>
          <w:color w:val="auto"/>
          <w:szCs w:val="20"/>
          <w:lang w:val="en-US" w:eastAsia="en-US"/>
        </w:rPr>
        <w:t xml:space="preserve"> Fund.</w:t>
      </w:r>
    </w:p>
    <w:bookmarkEnd w:id="2"/>
    <w:bookmarkEnd w:id="3"/>
    <w:p w14:paraId="5D679B37" w14:textId="77777777" w:rsidR="00437145" w:rsidRPr="00A71E4F" w:rsidRDefault="003654A6" w:rsidP="002B0967">
      <w:pPr>
        <w:pStyle w:val="FDParagraph"/>
        <w:widowControl/>
        <w:spacing w:line="240" w:lineRule="auto"/>
        <w:jc w:val="both"/>
        <w:rPr>
          <w:rFonts w:eastAsia="Arial" w:cs="Arial"/>
          <w:color w:val="auto"/>
          <w:szCs w:val="20"/>
          <w:lang w:val="en-US" w:eastAsia="en-US"/>
        </w:rPr>
      </w:pPr>
      <w:r w:rsidRPr="00A71E4F">
        <w:rPr>
          <w:rFonts w:eastAsia="MS Mincho" w:cs="Arial"/>
          <w:b/>
          <w:i/>
          <w:iCs/>
          <w:color w:val="auto"/>
          <w:szCs w:val="20"/>
          <w:lang w:eastAsia="ja-JP"/>
        </w:rPr>
        <w:t>What action is required?</w:t>
      </w:r>
    </w:p>
    <w:p w14:paraId="6ABA6924" w14:textId="77777777" w:rsidR="00A06336" w:rsidRPr="00467323" w:rsidRDefault="003654A6" w:rsidP="002B0967">
      <w:pPr>
        <w:pStyle w:val="FDParagraph"/>
        <w:widowControl/>
        <w:spacing w:line="240" w:lineRule="auto"/>
        <w:jc w:val="both"/>
        <w:rPr>
          <w:rFonts w:eastAsia="MS Mincho" w:cs="Arial"/>
          <w:bCs/>
          <w:color w:val="auto"/>
          <w:szCs w:val="20"/>
          <w:lang w:eastAsia="ja-JP"/>
        </w:rPr>
      </w:pPr>
      <w:bookmarkStart w:id="4" w:name="_Hlk113373558"/>
      <w:r w:rsidRPr="00467323">
        <w:rPr>
          <w:rFonts w:eastAsia="MS Mincho" w:cs="Arial"/>
          <w:bCs/>
          <w:color w:val="auto"/>
          <w:szCs w:val="20"/>
          <w:lang w:eastAsia="ja-JP"/>
        </w:rPr>
        <w:t>No action is required.</w:t>
      </w:r>
    </w:p>
    <w:p w14:paraId="0C6073F5" w14:textId="11E31F0B" w:rsidR="00A71E4F" w:rsidRPr="00467323" w:rsidRDefault="003654A6" w:rsidP="002B0967">
      <w:pPr>
        <w:pStyle w:val="FDParagraph"/>
        <w:widowControl/>
        <w:spacing w:line="240" w:lineRule="auto"/>
        <w:jc w:val="both"/>
        <w:rPr>
          <w:rFonts w:eastAsia="MS Mincho" w:cs="Arial"/>
          <w:bCs/>
          <w:color w:val="auto"/>
          <w:szCs w:val="20"/>
          <w:lang w:eastAsia="ja-JP"/>
        </w:rPr>
      </w:pPr>
      <w:r w:rsidRPr="00467323">
        <w:rPr>
          <w:rFonts w:eastAsia="MS Mincho" w:cs="Arial"/>
          <w:bCs/>
          <w:color w:val="auto"/>
          <w:szCs w:val="20"/>
          <w:lang w:eastAsia="ja-JP"/>
        </w:rPr>
        <w:t xml:space="preserve">Shareholders who do not wish to remain invested after these </w:t>
      </w:r>
      <w:r w:rsidR="00F76FEC" w:rsidRPr="00467323">
        <w:rPr>
          <w:rFonts w:eastAsia="MS Mincho" w:cs="Arial"/>
          <w:bCs/>
          <w:color w:val="auto"/>
          <w:szCs w:val="20"/>
          <w:lang w:eastAsia="ja-JP"/>
        </w:rPr>
        <w:t xml:space="preserve">updates </w:t>
      </w:r>
      <w:r w:rsidR="00B63EAD" w:rsidRPr="00467323">
        <w:rPr>
          <w:rFonts w:eastAsia="MS Mincho" w:cs="Arial"/>
          <w:bCs/>
          <w:color w:val="auto"/>
          <w:szCs w:val="20"/>
          <w:lang w:eastAsia="ja-JP"/>
        </w:rPr>
        <w:t>take effect</w:t>
      </w:r>
      <w:r w:rsidRPr="00467323">
        <w:rPr>
          <w:rFonts w:eastAsia="MS Mincho" w:cs="Arial"/>
          <w:bCs/>
          <w:color w:val="auto"/>
          <w:szCs w:val="20"/>
          <w:lang w:eastAsia="ja-JP"/>
        </w:rPr>
        <w:t xml:space="preserve"> may redeem their </w:t>
      </w:r>
      <w:r w:rsidR="008873F7" w:rsidRPr="00467323">
        <w:rPr>
          <w:rFonts w:eastAsia="MS Mincho" w:cs="Arial"/>
          <w:bCs/>
          <w:color w:val="auto"/>
          <w:szCs w:val="20"/>
          <w:lang w:eastAsia="ja-JP"/>
        </w:rPr>
        <w:t>shares</w:t>
      </w:r>
      <w:r w:rsidRPr="00467323">
        <w:rPr>
          <w:rFonts w:eastAsia="MS Mincho" w:cs="Arial"/>
          <w:bCs/>
          <w:color w:val="auto"/>
          <w:szCs w:val="20"/>
          <w:lang w:eastAsia="ja-JP"/>
        </w:rPr>
        <w:t>, free of charge,</w:t>
      </w:r>
      <w:r w:rsidR="00F76FEC" w:rsidRPr="00467323">
        <w:rPr>
          <w:rFonts w:eastAsia="MS Mincho" w:cs="Arial"/>
          <w:bCs/>
          <w:color w:val="auto"/>
          <w:szCs w:val="20"/>
          <w:lang w:eastAsia="ja-JP"/>
        </w:rPr>
        <w:t xml:space="preserve"> </w:t>
      </w:r>
      <w:r w:rsidR="005612E5">
        <w:rPr>
          <w:rFonts w:eastAsia="MS Mincho" w:cs="Arial"/>
          <w:bCs/>
          <w:color w:val="auto"/>
          <w:szCs w:val="20"/>
          <w:lang w:eastAsia="ja-JP"/>
        </w:rPr>
        <w:t xml:space="preserve">in accordance with the procedures set out in the Prospectus </w:t>
      </w:r>
      <w:r w:rsidRPr="00467323">
        <w:rPr>
          <w:rFonts w:eastAsia="MS Mincho" w:cs="Arial"/>
          <w:bCs/>
          <w:color w:val="auto"/>
          <w:szCs w:val="20"/>
          <w:lang w:eastAsia="ja-JP"/>
        </w:rPr>
        <w:t>up to 1</w:t>
      </w:r>
      <w:r w:rsidR="00224492" w:rsidRPr="00467323">
        <w:rPr>
          <w:rFonts w:eastAsia="MS Mincho" w:cs="Arial"/>
          <w:bCs/>
          <w:color w:val="auto"/>
          <w:szCs w:val="20"/>
          <w:lang w:eastAsia="ja-JP"/>
        </w:rPr>
        <w:t>2</w:t>
      </w:r>
      <w:r w:rsidRPr="00467323">
        <w:rPr>
          <w:rFonts w:eastAsia="MS Mincho" w:cs="Arial"/>
          <w:bCs/>
          <w:color w:val="auto"/>
          <w:szCs w:val="20"/>
          <w:lang w:eastAsia="ja-JP"/>
        </w:rPr>
        <w:t>:00</w:t>
      </w:r>
      <w:r w:rsidR="00F76FEC" w:rsidRPr="00467323">
        <w:rPr>
          <w:rFonts w:eastAsia="MS Mincho" w:cs="Arial"/>
          <w:bCs/>
          <w:color w:val="auto"/>
          <w:szCs w:val="20"/>
          <w:lang w:eastAsia="ja-JP"/>
        </w:rPr>
        <w:t xml:space="preserve"> </w:t>
      </w:r>
      <w:r w:rsidR="005612E5">
        <w:rPr>
          <w:rFonts w:eastAsia="MS Mincho" w:cs="Arial"/>
          <w:bCs/>
          <w:color w:val="auto"/>
          <w:szCs w:val="20"/>
          <w:lang w:eastAsia="ja-JP"/>
        </w:rPr>
        <w:t>noon</w:t>
      </w:r>
      <w:r w:rsidR="005612E5" w:rsidRPr="00467323">
        <w:rPr>
          <w:rFonts w:eastAsia="MS Mincho" w:cs="Arial"/>
          <w:bCs/>
          <w:color w:val="auto"/>
          <w:szCs w:val="20"/>
          <w:lang w:eastAsia="ja-JP"/>
        </w:rPr>
        <w:t xml:space="preserve"> </w:t>
      </w:r>
      <w:r w:rsidRPr="00467323">
        <w:rPr>
          <w:rFonts w:eastAsia="MS Mincho" w:cs="Arial"/>
          <w:bCs/>
          <w:color w:val="auto"/>
          <w:szCs w:val="20"/>
          <w:lang w:eastAsia="ja-JP"/>
        </w:rPr>
        <w:t>(Dublin Time)</w:t>
      </w:r>
      <w:r w:rsidR="004A197D" w:rsidRPr="00467323">
        <w:rPr>
          <w:rFonts w:eastAsia="MS Mincho" w:cs="Arial"/>
          <w:bCs/>
          <w:color w:val="auto"/>
          <w:szCs w:val="20"/>
          <w:lang w:eastAsia="ja-JP"/>
        </w:rPr>
        <w:t xml:space="preserve"> i.e. 8:00 pm (Hong Kong Time) </w:t>
      </w:r>
      <w:r w:rsidRPr="00467323">
        <w:rPr>
          <w:rFonts w:eastAsia="MS Mincho" w:cs="Arial"/>
          <w:bCs/>
          <w:color w:val="auto"/>
          <w:szCs w:val="20"/>
          <w:lang w:eastAsia="ja-JP"/>
        </w:rPr>
        <w:t>on</w:t>
      </w:r>
      <w:r w:rsidR="00EE655A" w:rsidRPr="00467323">
        <w:rPr>
          <w:rFonts w:eastAsia="MS Mincho" w:cs="Arial"/>
          <w:bCs/>
          <w:color w:val="auto"/>
          <w:szCs w:val="20"/>
          <w:lang w:eastAsia="ja-JP"/>
        </w:rPr>
        <w:t xml:space="preserve"> </w:t>
      </w:r>
      <w:r w:rsidR="009E7523">
        <w:rPr>
          <w:rFonts w:eastAsia="MS Mincho" w:cs="Arial"/>
          <w:bCs/>
          <w:color w:val="auto"/>
          <w:szCs w:val="20"/>
          <w:lang w:eastAsia="ja-JP"/>
        </w:rPr>
        <w:t>4</w:t>
      </w:r>
      <w:r w:rsidR="00257834" w:rsidRPr="00467323">
        <w:rPr>
          <w:rFonts w:eastAsia="MS Mincho" w:cs="Arial"/>
          <w:bCs/>
          <w:color w:val="auto"/>
          <w:szCs w:val="20"/>
          <w:lang w:eastAsia="ja-JP"/>
        </w:rPr>
        <w:t xml:space="preserve"> November</w:t>
      </w:r>
      <w:r w:rsidRPr="00467323">
        <w:rPr>
          <w:rFonts w:eastAsia="MS Mincho" w:cs="Arial"/>
          <w:bCs/>
          <w:color w:val="auto"/>
          <w:szCs w:val="20"/>
          <w:lang w:eastAsia="ja-JP"/>
        </w:rPr>
        <w:t xml:space="preserve"> 2022</w:t>
      </w:r>
      <w:r w:rsidR="00272413" w:rsidRPr="00467323">
        <w:rPr>
          <w:rFonts w:eastAsia="MS Mincho" w:cs="Arial"/>
          <w:bCs/>
          <w:color w:val="auto"/>
          <w:szCs w:val="20"/>
          <w:lang w:eastAsia="ja-JP"/>
        </w:rPr>
        <w:t>.</w:t>
      </w:r>
    </w:p>
    <w:bookmarkEnd w:id="4"/>
    <w:p w14:paraId="6B4D245D" w14:textId="77777777" w:rsidR="00A06336" w:rsidRPr="00A71E4F" w:rsidRDefault="003654A6" w:rsidP="002B0967">
      <w:pPr>
        <w:pStyle w:val="FDParagraph"/>
        <w:widowControl/>
        <w:spacing w:line="240" w:lineRule="auto"/>
        <w:jc w:val="both"/>
        <w:rPr>
          <w:rFonts w:eastAsia="MS Mincho" w:cs="Arial"/>
          <w:bCs/>
          <w:color w:val="auto"/>
          <w:szCs w:val="20"/>
          <w:lang w:eastAsia="ja-JP"/>
        </w:rPr>
      </w:pPr>
      <w:r w:rsidRPr="00A71E4F">
        <w:rPr>
          <w:rFonts w:eastAsia="MS Mincho" w:cs="Arial"/>
          <w:b/>
          <w:i/>
          <w:iCs/>
          <w:color w:val="auto"/>
          <w:szCs w:val="20"/>
          <w:lang w:eastAsia="ja-JP"/>
        </w:rPr>
        <w:t>Timing</w:t>
      </w:r>
    </w:p>
    <w:p w14:paraId="097903FE" w14:textId="4204897A" w:rsidR="001F6078" w:rsidRPr="00467323" w:rsidRDefault="003654A6" w:rsidP="008E5130">
      <w:pPr>
        <w:pStyle w:val="FDParagraph"/>
        <w:widowControl/>
        <w:spacing w:line="240" w:lineRule="auto"/>
        <w:jc w:val="both"/>
        <w:rPr>
          <w:rFonts w:eastAsia="MS Mincho" w:cs="Arial"/>
          <w:bCs/>
          <w:color w:val="auto"/>
          <w:szCs w:val="20"/>
          <w:lang w:eastAsia="ja-JP"/>
        </w:rPr>
      </w:pPr>
      <w:r w:rsidRPr="00467323">
        <w:rPr>
          <w:rFonts w:eastAsia="MS Mincho" w:cs="Arial"/>
          <w:bCs/>
          <w:color w:val="auto"/>
          <w:szCs w:val="20"/>
          <w:lang w:eastAsia="ja-JP"/>
        </w:rPr>
        <w:t xml:space="preserve">The </w:t>
      </w:r>
      <w:r w:rsidR="00771B9E" w:rsidRPr="00467323">
        <w:rPr>
          <w:rFonts w:eastAsia="MS Mincho" w:cs="Arial"/>
          <w:bCs/>
          <w:color w:val="auto"/>
          <w:szCs w:val="20"/>
          <w:lang w:eastAsia="ja-JP"/>
        </w:rPr>
        <w:t>update</w:t>
      </w:r>
      <w:r w:rsidRPr="00467323">
        <w:rPr>
          <w:rFonts w:eastAsia="MS Mincho" w:cs="Arial"/>
          <w:bCs/>
          <w:color w:val="auto"/>
          <w:szCs w:val="20"/>
          <w:lang w:eastAsia="ja-JP"/>
        </w:rPr>
        <w:t xml:space="preserve">s to the Fund, as set out above, will take effect from </w:t>
      </w:r>
      <w:r w:rsidR="009E7523">
        <w:rPr>
          <w:rFonts w:eastAsia="MS Mincho" w:cs="Arial"/>
          <w:bCs/>
          <w:color w:val="auto"/>
          <w:szCs w:val="20"/>
          <w:lang w:eastAsia="ja-JP"/>
        </w:rPr>
        <w:t>7</w:t>
      </w:r>
      <w:r w:rsidR="00A315BA">
        <w:rPr>
          <w:rFonts w:eastAsia="MS Mincho" w:cs="Arial"/>
          <w:bCs/>
          <w:color w:val="auto"/>
          <w:szCs w:val="20"/>
          <w:lang w:eastAsia="ja-JP"/>
        </w:rPr>
        <w:t xml:space="preserve"> November 2022</w:t>
      </w:r>
      <w:r w:rsidR="00272413" w:rsidRPr="00467323">
        <w:rPr>
          <w:rFonts w:eastAsia="MS Mincho" w:cs="Arial"/>
          <w:bCs/>
          <w:color w:val="auto"/>
          <w:szCs w:val="20"/>
          <w:lang w:eastAsia="ja-JP"/>
        </w:rPr>
        <w:t xml:space="preserve">. </w:t>
      </w:r>
      <w:r w:rsidRPr="00467323">
        <w:rPr>
          <w:rFonts w:eastAsia="MS Mincho" w:cs="Arial"/>
          <w:bCs/>
          <w:color w:val="auto"/>
          <w:szCs w:val="20"/>
          <w:lang w:eastAsia="ja-JP"/>
        </w:rPr>
        <w:t>An updated supplement for the Fund will be published on</w:t>
      </w:r>
      <w:r w:rsidR="00F76FEC" w:rsidRPr="00467323">
        <w:rPr>
          <w:rFonts w:eastAsia="MS Mincho" w:cs="Arial"/>
          <w:bCs/>
          <w:color w:val="auto"/>
          <w:szCs w:val="20"/>
          <w:lang w:eastAsia="ja-JP"/>
        </w:rPr>
        <w:t xml:space="preserve"> or after</w:t>
      </w:r>
      <w:r w:rsidRPr="00467323">
        <w:rPr>
          <w:rFonts w:eastAsia="MS Mincho" w:cs="Arial"/>
          <w:bCs/>
          <w:color w:val="auto"/>
          <w:szCs w:val="20"/>
          <w:lang w:eastAsia="ja-JP"/>
        </w:rPr>
        <w:t xml:space="preserve"> </w:t>
      </w:r>
      <w:r w:rsidR="000A3881">
        <w:rPr>
          <w:rFonts w:eastAsia="MS Mincho" w:cs="Arial"/>
          <w:bCs/>
          <w:color w:val="auto"/>
          <w:szCs w:val="20"/>
          <w:lang w:eastAsia="ja-JP"/>
        </w:rPr>
        <w:t>this date</w:t>
      </w:r>
      <w:r w:rsidRPr="00467323">
        <w:rPr>
          <w:rFonts w:eastAsia="MS Mincho" w:cs="Arial"/>
          <w:bCs/>
          <w:color w:val="auto"/>
          <w:szCs w:val="20"/>
          <w:lang w:eastAsia="ja-JP"/>
        </w:rPr>
        <w:t xml:space="preserve"> to reflect the update</w:t>
      </w:r>
      <w:r w:rsidR="007A4182">
        <w:rPr>
          <w:rFonts w:eastAsia="MS Mincho" w:cs="Arial"/>
          <w:bCs/>
          <w:color w:val="auto"/>
          <w:szCs w:val="20"/>
          <w:lang w:eastAsia="ja-JP"/>
        </w:rPr>
        <w:t>s</w:t>
      </w:r>
      <w:r w:rsidRPr="00467323">
        <w:rPr>
          <w:rFonts w:eastAsia="MS Mincho" w:cs="Arial"/>
          <w:bCs/>
          <w:color w:val="auto"/>
          <w:szCs w:val="20"/>
          <w:lang w:eastAsia="ja-JP"/>
        </w:rPr>
        <w:t xml:space="preserve"> and will be available </w:t>
      </w:r>
      <w:r w:rsidR="00404DA8">
        <w:rPr>
          <w:rFonts w:eastAsia="MS Mincho" w:cs="Arial"/>
          <w:bCs/>
          <w:color w:val="auto"/>
          <w:szCs w:val="20"/>
          <w:lang w:eastAsia="ja-JP"/>
        </w:rPr>
        <w:t>at</w:t>
      </w:r>
      <w:r w:rsidR="00467323" w:rsidRPr="00467323">
        <w:rPr>
          <w:rFonts w:eastAsia="MS Mincho" w:cs="Arial"/>
          <w:bCs/>
          <w:color w:val="auto"/>
          <w:szCs w:val="20"/>
          <w:lang w:eastAsia="ja-JP"/>
        </w:rPr>
        <w:t xml:space="preserve"> </w:t>
      </w:r>
      <w:hyperlink r:id="rId8" w:history="1">
        <w:r w:rsidR="002828A1" w:rsidRPr="00392F77">
          <w:rPr>
            <w:rStyle w:val="Hyperlink"/>
            <w:rFonts w:eastAsia="MS Mincho" w:cs="Arial"/>
            <w:bCs/>
            <w:szCs w:val="20"/>
            <w:lang w:eastAsia="ja-JP"/>
          </w:rPr>
          <w:t>https://www.bnymellonim.com/</w:t>
        </w:r>
      </w:hyperlink>
      <w:r w:rsidR="002828A1">
        <w:rPr>
          <w:rStyle w:val="FootnoteReference"/>
          <w:rFonts w:eastAsia="MS Mincho" w:cs="Arial"/>
          <w:bCs/>
          <w:color w:val="auto"/>
          <w:szCs w:val="20"/>
          <w:lang w:eastAsia="ja-JP"/>
        </w:rPr>
        <w:footnoteReference w:id="1"/>
      </w:r>
    </w:p>
    <w:p w14:paraId="029AD2A9" w14:textId="77777777" w:rsidR="009A5D2D" w:rsidRDefault="003654A6" w:rsidP="008E5130">
      <w:pPr>
        <w:pStyle w:val="FDParagraph"/>
        <w:widowControl/>
        <w:spacing w:line="240" w:lineRule="auto"/>
        <w:jc w:val="both"/>
        <w:rPr>
          <w:rFonts w:eastAsia="MS Mincho" w:cs="Arial"/>
          <w:b/>
          <w:color w:val="auto"/>
          <w:szCs w:val="20"/>
          <w:u w:val="single"/>
          <w:lang w:eastAsia="ja-JP"/>
        </w:rPr>
      </w:pPr>
      <w:r w:rsidRPr="005612E5">
        <w:rPr>
          <w:rFonts w:eastAsia="MS Mincho" w:cs="Arial"/>
          <w:bCs/>
          <w:color w:val="auto"/>
          <w:szCs w:val="20"/>
          <w:lang w:eastAsia="ja-JP"/>
        </w:rPr>
        <w:t xml:space="preserve">For Shareholders other than Hong Kong Shareholders, </w:t>
      </w:r>
      <w:r>
        <w:rPr>
          <w:rFonts w:eastAsia="MS Mincho" w:cs="Arial"/>
          <w:bCs/>
          <w:color w:val="auto"/>
          <w:szCs w:val="20"/>
          <w:lang w:eastAsia="ja-JP"/>
        </w:rPr>
        <w:t>s</w:t>
      </w:r>
      <w:r w:rsidR="00823001" w:rsidRPr="00467323">
        <w:rPr>
          <w:rFonts w:eastAsia="MS Mincho" w:cs="Arial"/>
          <w:bCs/>
          <w:color w:val="auto"/>
          <w:szCs w:val="20"/>
          <w:lang w:eastAsia="ja-JP"/>
        </w:rPr>
        <w:t>hould you have any queries regarding these updates, please contact client services on +353 1 448 5036 or your usual client services contact.</w:t>
      </w:r>
    </w:p>
    <w:p w14:paraId="08905765" w14:textId="77777777" w:rsidR="00CA6376" w:rsidRPr="009A5D2D" w:rsidRDefault="003654A6" w:rsidP="009A5D2D">
      <w:pPr>
        <w:pStyle w:val="FDParagraph"/>
        <w:widowControl/>
        <w:spacing w:line="240" w:lineRule="auto"/>
        <w:rPr>
          <w:rFonts w:eastAsia="MS Mincho" w:cs="Arial"/>
          <w:b/>
          <w:color w:val="auto"/>
          <w:szCs w:val="20"/>
          <w:u w:val="single"/>
          <w:lang w:eastAsia="ja-JP"/>
        </w:rPr>
      </w:pPr>
      <w:r w:rsidRPr="009A5D2D">
        <w:rPr>
          <w:rFonts w:eastAsia="MS Mincho" w:cs="Arial"/>
          <w:b/>
          <w:color w:val="auto"/>
          <w:szCs w:val="20"/>
          <w:u w:val="single"/>
          <w:lang w:eastAsia="ja-JP"/>
        </w:rPr>
        <w:t>Additional important information for Hong Kong Shareholders</w:t>
      </w:r>
    </w:p>
    <w:p w14:paraId="24756170" w14:textId="0E6DB5F6" w:rsidR="007A4182" w:rsidRDefault="003654A6" w:rsidP="007A4182">
      <w:pPr>
        <w:pStyle w:val="FDParagraph"/>
        <w:widowControl/>
        <w:spacing w:line="240" w:lineRule="auto"/>
        <w:jc w:val="both"/>
        <w:rPr>
          <w:rFonts w:eastAsia="Arial" w:cs="Arial"/>
          <w:color w:val="auto"/>
          <w:szCs w:val="20"/>
          <w:lang w:val="en-US" w:eastAsia="en-US"/>
        </w:rPr>
      </w:pPr>
      <w:r>
        <w:rPr>
          <w:rFonts w:eastAsia="Arial" w:cs="Arial"/>
          <w:color w:val="auto"/>
          <w:szCs w:val="20"/>
          <w:lang w:val="en-US" w:eastAsia="en-US"/>
        </w:rPr>
        <w:t>W</w:t>
      </w:r>
      <w:r w:rsidRPr="00467323">
        <w:rPr>
          <w:rFonts w:eastAsia="Arial" w:cs="Arial"/>
          <w:color w:val="auto"/>
          <w:szCs w:val="20"/>
          <w:lang w:val="en-US" w:eastAsia="en-US"/>
        </w:rPr>
        <w:t xml:space="preserve">hile the Fund will be </w:t>
      </w:r>
      <w:r>
        <w:rPr>
          <w:rFonts w:eastAsia="Arial" w:cs="Arial"/>
          <w:color w:val="auto"/>
          <w:szCs w:val="20"/>
          <w:lang w:val="en-US" w:eastAsia="en-US"/>
        </w:rPr>
        <w:t xml:space="preserve">classified </w:t>
      </w:r>
      <w:r w:rsidRPr="00467323">
        <w:rPr>
          <w:rFonts w:eastAsia="Arial" w:cs="Arial"/>
          <w:color w:val="auto"/>
          <w:szCs w:val="20"/>
          <w:lang w:val="en-US" w:eastAsia="en-US"/>
        </w:rPr>
        <w:t>as an Article 8 fund under</w:t>
      </w:r>
      <w:r w:rsidR="0019317B">
        <w:rPr>
          <w:rFonts w:eastAsia="Arial" w:cs="Arial"/>
          <w:color w:val="auto"/>
          <w:szCs w:val="20"/>
          <w:lang w:val="en-US" w:eastAsia="en-US"/>
        </w:rPr>
        <w:t xml:space="preserve"> </w:t>
      </w:r>
      <w:r w:rsidRPr="00467323">
        <w:rPr>
          <w:rFonts w:eastAsia="Arial" w:cs="Arial"/>
          <w:color w:val="auto"/>
          <w:szCs w:val="20"/>
          <w:lang w:val="en-US" w:eastAsia="en-US"/>
        </w:rPr>
        <w:t xml:space="preserve">SFDR, the Fund is not aiming to incorporate ESG factors as its key investment focus and as such, does not constitute an ESG fund pursuant to the circular to management companies of SFC-authorized unit trusts and mutual funds - ESG funds issued by the </w:t>
      </w:r>
      <w:r w:rsidR="00AC7C07">
        <w:rPr>
          <w:rFonts w:eastAsia="Arial" w:cs="Arial"/>
          <w:bCs/>
          <w:color w:val="auto"/>
          <w:szCs w:val="20"/>
          <w:lang w:val="en-US" w:eastAsia="en-US"/>
        </w:rPr>
        <w:t>SFC</w:t>
      </w:r>
      <w:r w:rsidRPr="00467323">
        <w:rPr>
          <w:rFonts w:eastAsia="Arial" w:cs="Arial"/>
          <w:color w:val="auto"/>
          <w:szCs w:val="20"/>
          <w:lang w:val="en-US" w:eastAsia="en-US"/>
        </w:rPr>
        <w:t xml:space="preserve"> on 29 June 2021.</w:t>
      </w:r>
    </w:p>
    <w:p w14:paraId="4627C272" w14:textId="77236418" w:rsidR="004C1E76" w:rsidRDefault="003654A6" w:rsidP="008E5130">
      <w:pPr>
        <w:pStyle w:val="FDParagraph"/>
        <w:widowControl/>
        <w:spacing w:line="240" w:lineRule="auto"/>
        <w:jc w:val="both"/>
        <w:rPr>
          <w:rFonts w:eastAsia="MS Mincho" w:cs="Arial"/>
          <w:bCs/>
          <w:color w:val="auto"/>
          <w:szCs w:val="20"/>
          <w:lang w:eastAsia="ja-JP"/>
        </w:rPr>
      </w:pPr>
      <w:r>
        <w:rPr>
          <w:rFonts w:eastAsia="MS Mincho" w:cs="Arial"/>
          <w:bCs/>
          <w:color w:val="auto"/>
          <w:szCs w:val="20"/>
          <w:lang w:eastAsia="ja-JP"/>
        </w:rPr>
        <w:t xml:space="preserve">An </w:t>
      </w:r>
      <w:r w:rsidR="007A4182">
        <w:rPr>
          <w:rFonts w:eastAsia="MS Mincho" w:cs="Arial"/>
          <w:bCs/>
          <w:color w:val="auto"/>
          <w:szCs w:val="20"/>
          <w:lang w:eastAsia="ja-JP"/>
        </w:rPr>
        <w:t>updated</w:t>
      </w:r>
      <w:r w:rsidR="001F6078" w:rsidRPr="00467323">
        <w:rPr>
          <w:rFonts w:eastAsia="MS Mincho" w:cs="Arial"/>
          <w:bCs/>
          <w:color w:val="auto"/>
          <w:szCs w:val="20"/>
          <w:lang w:eastAsia="ja-JP"/>
        </w:rPr>
        <w:t xml:space="preserve"> Hong Kong Prospectus and </w:t>
      </w:r>
      <w:r w:rsidR="007A4182" w:rsidRPr="00467323">
        <w:rPr>
          <w:rFonts w:eastAsia="MS Mincho" w:cs="Arial"/>
          <w:bCs/>
          <w:color w:val="auto"/>
          <w:szCs w:val="20"/>
          <w:lang w:eastAsia="ja-JP"/>
        </w:rPr>
        <w:t xml:space="preserve">product key facts statement (the </w:t>
      </w:r>
      <w:r w:rsidR="007A4182" w:rsidRPr="008E5130">
        <w:rPr>
          <w:rFonts w:eastAsia="MS Mincho" w:cs="Arial"/>
          <w:b/>
          <w:color w:val="auto"/>
          <w:szCs w:val="20"/>
          <w:lang w:eastAsia="ja-JP"/>
        </w:rPr>
        <w:t>KFS</w:t>
      </w:r>
      <w:r w:rsidR="007A4182" w:rsidRPr="00467323">
        <w:rPr>
          <w:rFonts w:eastAsia="MS Mincho" w:cs="Arial"/>
          <w:bCs/>
          <w:color w:val="auto"/>
          <w:szCs w:val="20"/>
          <w:lang w:eastAsia="ja-JP"/>
        </w:rPr>
        <w:t xml:space="preserve">) </w:t>
      </w:r>
      <w:r>
        <w:rPr>
          <w:rFonts w:eastAsia="MS Mincho" w:cs="Arial"/>
          <w:bCs/>
          <w:color w:val="auto"/>
          <w:szCs w:val="20"/>
          <w:lang w:eastAsia="ja-JP"/>
        </w:rPr>
        <w:t>for</w:t>
      </w:r>
      <w:r w:rsidRPr="00467323">
        <w:rPr>
          <w:rFonts w:eastAsia="MS Mincho" w:cs="Arial"/>
          <w:bCs/>
          <w:color w:val="auto"/>
          <w:szCs w:val="20"/>
          <w:lang w:eastAsia="ja-JP"/>
        </w:rPr>
        <w:t xml:space="preserve"> the Fund </w:t>
      </w:r>
      <w:r w:rsidR="007A4182" w:rsidRPr="00467323">
        <w:rPr>
          <w:rFonts w:eastAsia="MS Mincho" w:cs="Arial"/>
          <w:bCs/>
          <w:color w:val="auto"/>
          <w:szCs w:val="20"/>
          <w:lang w:eastAsia="ja-JP"/>
        </w:rPr>
        <w:t xml:space="preserve">will be published on or after </w:t>
      </w:r>
      <w:r w:rsidR="0019317B">
        <w:rPr>
          <w:rFonts w:eastAsia="MS Mincho" w:cs="Arial"/>
          <w:bCs/>
          <w:color w:val="auto"/>
          <w:szCs w:val="20"/>
          <w:lang w:eastAsia="ja-JP"/>
        </w:rPr>
        <w:t xml:space="preserve">the </w:t>
      </w:r>
      <w:r w:rsidR="009E7523">
        <w:rPr>
          <w:rFonts w:eastAsia="MS Mincho" w:cs="Arial"/>
          <w:bCs/>
          <w:color w:val="auto"/>
          <w:szCs w:val="20"/>
          <w:lang w:eastAsia="ja-JP"/>
        </w:rPr>
        <w:t>7</w:t>
      </w:r>
      <w:r w:rsidR="00A315BA">
        <w:rPr>
          <w:rFonts w:eastAsia="MS Mincho" w:cs="Arial"/>
          <w:bCs/>
          <w:color w:val="auto"/>
          <w:szCs w:val="20"/>
          <w:lang w:eastAsia="ja-JP"/>
        </w:rPr>
        <w:t xml:space="preserve"> November 2022</w:t>
      </w:r>
      <w:r w:rsidR="007A4182" w:rsidRPr="00467323">
        <w:rPr>
          <w:rFonts w:eastAsia="MS Mincho" w:cs="Arial"/>
          <w:bCs/>
          <w:color w:val="auto"/>
          <w:szCs w:val="20"/>
          <w:lang w:eastAsia="ja-JP"/>
        </w:rPr>
        <w:t xml:space="preserve"> and will be available </w:t>
      </w:r>
      <w:r w:rsidR="007A4182">
        <w:rPr>
          <w:rFonts w:eastAsia="MS Mincho" w:cs="Arial"/>
          <w:bCs/>
          <w:color w:val="auto"/>
          <w:szCs w:val="20"/>
          <w:lang w:eastAsia="ja-JP"/>
        </w:rPr>
        <w:t>at</w:t>
      </w:r>
      <w:r w:rsidR="007A4182" w:rsidRPr="00467323">
        <w:rPr>
          <w:rFonts w:eastAsia="MS Mincho" w:cs="Arial"/>
          <w:bCs/>
          <w:color w:val="auto"/>
          <w:szCs w:val="20"/>
          <w:lang w:eastAsia="ja-JP"/>
        </w:rPr>
        <w:t xml:space="preserve"> </w:t>
      </w:r>
      <w:hyperlink r:id="rId9" w:history="1">
        <w:r w:rsidR="002828A1" w:rsidRPr="00392F77">
          <w:rPr>
            <w:rStyle w:val="Hyperlink"/>
            <w:rFonts w:eastAsia="MS Mincho" w:cs="Arial"/>
            <w:bCs/>
            <w:szCs w:val="20"/>
            <w:lang w:eastAsia="ja-JP"/>
          </w:rPr>
          <w:t>https://www.bnymellonim.com/</w:t>
        </w:r>
      </w:hyperlink>
      <w:r w:rsidR="002828A1">
        <w:rPr>
          <w:rStyle w:val="Hyperlink"/>
          <w:rFonts w:eastAsia="MS Mincho" w:cs="Arial"/>
          <w:bCs/>
          <w:szCs w:val="20"/>
          <w:lang w:eastAsia="ja-JP"/>
        </w:rPr>
        <w:t xml:space="preserve"> </w:t>
      </w:r>
      <w:r w:rsidR="002828A1" w:rsidRPr="002828A1">
        <w:rPr>
          <w:rStyle w:val="Hyperlink"/>
          <w:rFonts w:eastAsia="MS Mincho" w:cs="Arial"/>
          <w:bCs/>
          <w:szCs w:val="20"/>
          <w:vertAlign w:val="superscript"/>
          <w:lang w:eastAsia="ja-JP"/>
        </w:rPr>
        <w:t>1</w:t>
      </w:r>
    </w:p>
    <w:p w14:paraId="7E5B65EA" w14:textId="77777777" w:rsidR="001F6078" w:rsidRPr="00467323" w:rsidRDefault="003654A6" w:rsidP="008E5130">
      <w:pPr>
        <w:pStyle w:val="FDParagraph"/>
        <w:widowControl/>
        <w:spacing w:line="240" w:lineRule="auto"/>
        <w:jc w:val="both"/>
        <w:rPr>
          <w:rFonts w:eastAsia="MS Mincho" w:cs="Arial"/>
          <w:bCs/>
          <w:color w:val="auto"/>
          <w:szCs w:val="20"/>
          <w:lang w:eastAsia="ja-JP"/>
        </w:rPr>
      </w:pPr>
      <w:r>
        <w:rPr>
          <w:rFonts w:eastAsia="MS Mincho" w:cs="Arial"/>
          <w:bCs/>
          <w:color w:val="auto"/>
          <w:szCs w:val="20"/>
          <w:lang w:eastAsia="ja-JP"/>
        </w:rPr>
        <w:t>Copies</w:t>
      </w:r>
      <w:r w:rsidR="004C1E76">
        <w:rPr>
          <w:rFonts w:eastAsia="MS Mincho" w:cs="Arial"/>
          <w:bCs/>
          <w:color w:val="auto"/>
          <w:szCs w:val="20"/>
          <w:lang w:eastAsia="ja-JP"/>
        </w:rPr>
        <w:t xml:space="preserve"> </w:t>
      </w:r>
      <w:r w:rsidR="007C0144">
        <w:rPr>
          <w:rFonts w:eastAsia="MS Mincho" w:cs="Arial"/>
          <w:bCs/>
          <w:color w:val="auto"/>
          <w:szCs w:val="20"/>
          <w:lang w:eastAsia="ja-JP"/>
        </w:rPr>
        <w:t xml:space="preserve">of these documents </w:t>
      </w:r>
      <w:r w:rsidR="004C1E76">
        <w:rPr>
          <w:rFonts w:eastAsia="MS Mincho" w:cs="Arial"/>
          <w:bCs/>
          <w:color w:val="auto"/>
          <w:szCs w:val="20"/>
          <w:lang w:eastAsia="ja-JP"/>
        </w:rPr>
        <w:t>can also</w:t>
      </w:r>
      <w:r w:rsidR="004C1E76" w:rsidRPr="00467323">
        <w:rPr>
          <w:rFonts w:eastAsia="MS Mincho" w:cs="Arial"/>
          <w:bCs/>
          <w:color w:val="auto"/>
          <w:szCs w:val="20"/>
          <w:lang w:eastAsia="ja-JP"/>
        </w:rPr>
        <w:t xml:space="preserve"> </w:t>
      </w:r>
      <w:r w:rsidRPr="00467323">
        <w:rPr>
          <w:rFonts w:eastAsia="MS Mincho" w:cs="Arial"/>
          <w:bCs/>
          <w:color w:val="auto"/>
          <w:szCs w:val="20"/>
          <w:lang w:eastAsia="ja-JP"/>
        </w:rPr>
        <w:t>be obtained, free of charge, from the offices of the Hong Kong Representative</w:t>
      </w:r>
      <w:r w:rsidR="00C4079B">
        <w:rPr>
          <w:rFonts w:eastAsia="MS Mincho" w:cs="Arial"/>
          <w:bCs/>
          <w:color w:val="auto"/>
          <w:szCs w:val="20"/>
          <w:lang w:eastAsia="ja-JP"/>
        </w:rPr>
        <w:t xml:space="preserve"> (</w:t>
      </w:r>
      <w:r w:rsidR="007A4182" w:rsidRPr="00467323">
        <w:rPr>
          <w:rFonts w:eastAsia="MS Mincho" w:cs="Arial"/>
          <w:bCs/>
          <w:color w:val="auto"/>
          <w:szCs w:val="20"/>
          <w:lang w:eastAsia="ja-JP"/>
        </w:rPr>
        <w:t>HSBC Institutional Trust Services (Asia) Limited</w:t>
      </w:r>
      <w:r w:rsidR="007A4182">
        <w:rPr>
          <w:rFonts w:eastAsia="MS Mincho" w:cs="Arial"/>
          <w:bCs/>
          <w:color w:val="auto"/>
          <w:szCs w:val="20"/>
          <w:lang w:eastAsia="ja-JP"/>
        </w:rPr>
        <w:t xml:space="preserve">, </w:t>
      </w:r>
      <w:r w:rsidR="007A4182" w:rsidRPr="00467323">
        <w:rPr>
          <w:rFonts w:eastAsia="MS Mincho" w:cs="Arial"/>
          <w:bCs/>
          <w:color w:val="auto"/>
          <w:szCs w:val="20"/>
          <w:lang w:eastAsia="ja-JP"/>
        </w:rPr>
        <w:t>2/F Tower 2 &amp; 3 HSBC Centre</w:t>
      </w:r>
      <w:r w:rsidR="007A4182">
        <w:rPr>
          <w:rFonts w:eastAsia="MS Mincho" w:cs="Arial"/>
          <w:bCs/>
          <w:color w:val="auto"/>
          <w:szCs w:val="20"/>
          <w:lang w:eastAsia="ja-JP"/>
        </w:rPr>
        <w:t xml:space="preserve">, </w:t>
      </w:r>
      <w:r w:rsidR="007A4182" w:rsidRPr="00467323">
        <w:rPr>
          <w:rFonts w:eastAsia="MS Mincho" w:cs="Arial"/>
          <w:bCs/>
          <w:color w:val="auto"/>
          <w:szCs w:val="20"/>
          <w:lang w:eastAsia="ja-JP"/>
        </w:rPr>
        <w:t>1 Sham Mong Road,</w:t>
      </w:r>
      <w:r w:rsidR="007A4182">
        <w:rPr>
          <w:rFonts w:eastAsia="MS Mincho" w:cs="Arial"/>
          <w:bCs/>
          <w:color w:val="auto"/>
          <w:szCs w:val="20"/>
          <w:lang w:eastAsia="ja-JP"/>
        </w:rPr>
        <w:t xml:space="preserve"> </w:t>
      </w:r>
      <w:r w:rsidR="007A4182" w:rsidRPr="00467323">
        <w:rPr>
          <w:rFonts w:eastAsia="MS Mincho" w:cs="Arial"/>
          <w:bCs/>
          <w:color w:val="auto"/>
          <w:szCs w:val="20"/>
          <w:lang w:eastAsia="ja-JP"/>
        </w:rPr>
        <w:t>Kowloon</w:t>
      </w:r>
      <w:r w:rsidR="007A4182">
        <w:rPr>
          <w:rFonts w:eastAsia="MS Mincho" w:cs="Arial"/>
          <w:bCs/>
          <w:color w:val="auto"/>
          <w:szCs w:val="20"/>
          <w:lang w:eastAsia="ja-JP"/>
        </w:rPr>
        <w:t xml:space="preserve">, </w:t>
      </w:r>
      <w:r w:rsidR="007A4182" w:rsidRPr="00467323">
        <w:rPr>
          <w:rFonts w:eastAsia="MS Mincho" w:cs="Arial"/>
          <w:bCs/>
          <w:color w:val="auto"/>
          <w:szCs w:val="20"/>
          <w:lang w:eastAsia="ja-JP"/>
        </w:rPr>
        <w:t>Hong Kong</w:t>
      </w:r>
      <w:r w:rsidR="007A4182">
        <w:rPr>
          <w:rFonts w:eastAsia="MS Mincho" w:cs="Arial"/>
          <w:bCs/>
          <w:color w:val="auto"/>
          <w:szCs w:val="20"/>
          <w:lang w:eastAsia="ja-JP"/>
        </w:rPr>
        <w:t xml:space="preserve">) </w:t>
      </w:r>
      <w:r w:rsidRPr="00467323">
        <w:rPr>
          <w:rFonts w:eastAsia="MS Mincho" w:cs="Arial"/>
          <w:bCs/>
          <w:color w:val="auto"/>
          <w:szCs w:val="20"/>
          <w:lang w:eastAsia="ja-JP"/>
        </w:rPr>
        <w:t xml:space="preserve">during usual business hours </w:t>
      </w:r>
      <w:r w:rsidR="00331B5F">
        <w:rPr>
          <w:rFonts w:eastAsia="MS Mincho" w:cs="Arial"/>
          <w:bCs/>
          <w:color w:val="auto"/>
          <w:szCs w:val="20"/>
          <w:lang w:eastAsia="ja-JP"/>
        </w:rPr>
        <w:t xml:space="preserve">on any business day </w:t>
      </w:r>
      <w:r w:rsidRPr="00467323">
        <w:rPr>
          <w:rFonts w:eastAsia="MS Mincho" w:cs="Arial"/>
          <w:bCs/>
          <w:color w:val="auto"/>
          <w:szCs w:val="20"/>
          <w:lang w:eastAsia="ja-JP"/>
        </w:rPr>
        <w:t>in Hong Kong</w:t>
      </w:r>
      <w:r w:rsidR="00C4079B">
        <w:rPr>
          <w:rFonts w:eastAsia="MS Mincho" w:cs="Arial"/>
          <w:bCs/>
          <w:color w:val="auto"/>
          <w:szCs w:val="20"/>
          <w:lang w:eastAsia="ja-JP"/>
        </w:rPr>
        <w:t>.</w:t>
      </w:r>
    </w:p>
    <w:p w14:paraId="1361CA15" w14:textId="77777777" w:rsidR="001F6078" w:rsidRPr="00467323" w:rsidRDefault="003654A6" w:rsidP="008E5130">
      <w:pPr>
        <w:pStyle w:val="FDParagraph"/>
        <w:widowControl/>
        <w:spacing w:line="240" w:lineRule="auto"/>
        <w:jc w:val="both"/>
        <w:rPr>
          <w:rFonts w:eastAsia="MS Mincho" w:cs="Arial"/>
          <w:bCs/>
          <w:color w:val="auto"/>
          <w:szCs w:val="20"/>
          <w:lang w:eastAsia="ja-JP"/>
        </w:rPr>
      </w:pPr>
      <w:r>
        <w:rPr>
          <w:rFonts w:eastAsia="MS Mincho" w:cs="Arial"/>
          <w:bCs/>
          <w:color w:val="auto"/>
          <w:szCs w:val="20"/>
          <w:lang w:eastAsia="ja-JP"/>
        </w:rPr>
        <w:t>Should you have any queries</w:t>
      </w:r>
      <w:r w:rsidR="00C4079B">
        <w:rPr>
          <w:rFonts w:eastAsia="MS Mincho" w:cs="Arial"/>
          <w:bCs/>
          <w:color w:val="auto"/>
          <w:szCs w:val="20"/>
          <w:lang w:eastAsia="ja-JP"/>
        </w:rPr>
        <w:t xml:space="preserve"> regarding these updates</w:t>
      </w:r>
      <w:r>
        <w:rPr>
          <w:rFonts w:eastAsia="MS Mincho" w:cs="Arial"/>
          <w:bCs/>
          <w:color w:val="auto"/>
          <w:szCs w:val="20"/>
          <w:lang w:eastAsia="ja-JP"/>
        </w:rPr>
        <w:t xml:space="preserve">, </w:t>
      </w:r>
      <w:r w:rsidR="00C4079B">
        <w:rPr>
          <w:rFonts w:eastAsia="MS Mincho" w:cs="Arial"/>
          <w:bCs/>
          <w:color w:val="auto"/>
          <w:szCs w:val="20"/>
          <w:lang w:eastAsia="ja-JP"/>
        </w:rPr>
        <w:t>please contact your usual client services contact or Cindy Ting of the Hong Kong Representative</w:t>
      </w:r>
      <w:r w:rsidRPr="00467323">
        <w:rPr>
          <w:rFonts w:eastAsia="MS Mincho" w:cs="Arial"/>
          <w:bCs/>
          <w:color w:val="auto"/>
          <w:szCs w:val="20"/>
          <w:lang w:eastAsia="ja-JP"/>
        </w:rPr>
        <w:t xml:space="preserve"> on +852 3663 5446 during normal business hours, or</w:t>
      </w:r>
      <w:r w:rsidR="00C4079B">
        <w:rPr>
          <w:rFonts w:eastAsia="MS Mincho" w:cs="Arial"/>
          <w:bCs/>
          <w:color w:val="auto"/>
          <w:szCs w:val="20"/>
          <w:lang w:eastAsia="ja-JP"/>
        </w:rPr>
        <w:t xml:space="preserve"> in</w:t>
      </w:r>
      <w:r w:rsidRPr="00467323">
        <w:rPr>
          <w:rFonts w:eastAsia="MS Mincho" w:cs="Arial"/>
          <w:bCs/>
          <w:color w:val="auto"/>
          <w:szCs w:val="20"/>
          <w:lang w:eastAsia="ja-JP"/>
        </w:rPr>
        <w:t xml:space="preserve"> writing to the </w:t>
      </w:r>
      <w:r w:rsidR="007A4182">
        <w:rPr>
          <w:rFonts w:eastAsia="MS Mincho" w:cs="Arial"/>
          <w:bCs/>
          <w:color w:val="auto"/>
          <w:szCs w:val="20"/>
          <w:lang w:eastAsia="ja-JP"/>
        </w:rPr>
        <w:t>above address.</w:t>
      </w:r>
    </w:p>
    <w:p w14:paraId="299235B6" w14:textId="77777777" w:rsidR="00DB55D6" w:rsidRPr="00467323" w:rsidRDefault="00DB55D6" w:rsidP="009A5D2D">
      <w:pPr>
        <w:pStyle w:val="FootnoteText"/>
        <w:rPr>
          <w:rFonts w:ascii="Arial" w:hAnsi="Arial" w:cs="Arial"/>
          <w:bCs/>
        </w:rPr>
      </w:pPr>
    </w:p>
    <w:p w14:paraId="692355CA" w14:textId="77777777" w:rsidR="00272413" w:rsidRPr="00467323" w:rsidRDefault="003654A6" w:rsidP="009A5D2D">
      <w:pPr>
        <w:pStyle w:val="FootnoteText"/>
        <w:rPr>
          <w:rFonts w:ascii="Arial" w:hAnsi="Arial" w:cs="Arial"/>
          <w:bCs/>
        </w:rPr>
      </w:pPr>
      <w:r w:rsidRPr="00467323">
        <w:rPr>
          <w:rFonts w:ascii="Arial" w:hAnsi="Arial" w:cs="Arial"/>
          <w:bCs/>
        </w:rPr>
        <w:t>Yours faithfully</w:t>
      </w:r>
    </w:p>
    <w:p w14:paraId="0B9F1BF3" w14:textId="77777777" w:rsidR="008805AB" w:rsidRPr="00467323" w:rsidRDefault="008805AB" w:rsidP="009A5D2D">
      <w:pPr>
        <w:pStyle w:val="FootnoteText"/>
        <w:rPr>
          <w:rFonts w:ascii="Arial" w:hAnsi="Arial" w:cs="Arial"/>
          <w:bCs/>
        </w:rPr>
      </w:pPr>
    </w:p>
    <w:p w14:paraId="71FFEC87" w14:textId="77777777" w:rsidR="008805AB" w:rsidRPr="00467323" w:rsidRDefault="003654A6" w:rsidP="009A5D2D">
      <w:pPr>
        <w:pStyle w:val="FootnoteText"/>
        <w:rPr>
          <w:rFonts w:ascii="Arial" w:hAnsi="Arial" w:cs="Arial"/>
          <w:b/>
          <w:bCs/>
          <w:i/>
        </w:rPr>
      </w:pPr>
      <w:r w:rsidRPr="00467323">
        <w:rPr>
          <w:rFonts w:ascii="Arial" w:hAnsi="Arial" w:cs="Arial"/>
          <w:b/>
          <w:bCs/>
          <w:i/>
        </w:rPr>
        <w:t>Gerald Rehn</w:t>
      </w:r>
    </w:p>
    <w:p w14:paraId="0221DA2D" w14:textId="77777777" w:rsidR="00242753" w:rsidRPr="00467323" w:rsidRDefault="00242753" w:rsidP="009A5D2D">
      <w:pPr>
        <w:pStyle w:val="FootnoteText"/>
        <w:rPr>
          <w:rFonts w:ascii="Arial" w:hAnsi="Arial" w:cs="Arial"/>
          <w:bCs/>
        </w:rPr>
      </w:pPr>
    </w:p>
    <w:p w14:paraId="67BBAFCF" w14:textId="77777777" w:rsidR="00A06336" w:rsidRPr="00467323" w:rsidRDefault="003654A6" w:rsidP="009A5D2D">
      <w:pPr>
        <w:pStyle w:val="FootnoteText"/>
        <w:rPr>
          <w:rFonts w:ascii="Arial" w:hAnsi="Arial" w:cs="Arial"/>
          <w:bCs/>
        </w:rPr>
      </w:pPr>
      <w:r w:rsidRPr="00467323">
        <w:rPr>
          <w:rFonts w:ascii="Arial" w:hAnsi="Arial" w:cs="Arial"/>
          <w:bCs/>
        </w:rPr>
        <w:t xml:space="preserve">For and on behalf of </w:t>
      </w:r>
    </w:p>
    <w:p w14:paraId="265492A3" w14:textId="77777777" w:rsidR="00A06336" w:rsidRPr="00467323" w:rsidRDefault="00A06336" w:rsidP="009A5D2D">
      <w:pPr>
        <w:pStyle w:val="FootnoteText"/>
        <w:rPr>
          <w:rFonts w:ascii="Arial" w:hAnsi="Arial" w:cs="Arial"/>
          <w:bCs/>
        </w:rPr>
      </w:pPr>
    </w:p>
    <w:p w14:paraId="158A3A0E" w14:textId="77777777" w:rsidR="00D952BB" w:rsidRDefault="003654A6" w:rsidP="009A5D2D">
      <w:pPr>
        <w:pStyle w:val="FootnoteText"/>
        <w:rPr>
          <w:rFonts w:ascii="Arial" w:hAnsi="Arial" w:cs="Arial"/>
          <w:b/>
        </w:rPr>
      </w:pPr>
      <w:r w:rsidRPr="00467323">
        <w:rPr>
          <w:rFonts w:ascii="Arial" w:hAnsi="Arial" w:cs="Arial"/>
          <w:b/>
        </w:rPr>
        <w:t>BNY Mellon Global Funds, plc</w:t>
      </w:r>
    </w:p>
    <w:p w14:paraId="72E1DF75" w14:textId="77777777" w:rsidR="0070113C" w:rsidRDefault="0070113C" w:rsidP="009A5D2D">
      <w:pPr>
        <w:pStyle w:val="FootnoteText"/>
        <w:rPr>
          <w:rFonts w:ascii="Arial" w:hAnsi="Arial" w:cs="Arial"/>
          <w:b/>
        </w:rPr>
      </w:pPr>
    </w:p>
    <w:p w14:paraId="5E468A6E" w14:textId="08E59661" w:rsidR="0070113C" w:rsidRDefault="003654A6" w:rsidP="009A5D2D">
      <w:pPr>
        <w:pStyle w:val="FootnoteText"/>
        <w:rPr>
          <w:rFonts w:ascii="Arial" w:hAnsi="Arial" w:cs="Arial"/>
          <w:b/>
        </w:rPr>
      </w:pPr>
      <w:r>
        <w:rPr>
          <w:rFonts w:ascii="Arial" w:hAnsi="Arial" w:cs="Arial"/>
          <w:b/>
        </w:rPr>
        <w:t xml:space="preserve">* </w:t>
      </w:r>
      <w:r w:rsidRPr="0070113C">
        <w:rPr>
          <w:rFonts w:ascii="Arial" w:hAnsi="Arial" w:cs="Arial"/>
          <w:b/>
        </w:rPr>
        <w:t>Directors of BNY Mellon Global Funds, plc</w:t>
      </w:r>
    </w:p>
    <w:p w14:paraId="6AC6CD72" w14:textId="67C46FD2" w:rsidR="002828A1" w:rsidRDefault="002828A1" w:rsidP="009A5D2D">
      <w:pPr>
        <w:pStyle w:val="FootnoteText"/>
        <w:rPr>
          <w:rFonts w:ascii="Arial" w:hAnsi="Arial" w:cs="Arial"/>
          <w:b/>
        </w:rPr>
      </w:pPr>
    </w:p>
    <w:p w14:paraId="7602AA38" w14:textId="5F492BDD" w:rsidR="002828A1" w:rsidRDefault="002828A1" w:rsidP="009A5D2D">
      <w:pPr>
        <w:pStyle w:val="FootnoteText"/>
        <w:rPr>
          <w:rFonts w:ascii="Arial" w:hAnsi="Arial" w:cs="Arial"/>
          <w:b/>
        </w:rPr>
      </w:pPr>
    </w:p>
    <w:p w14:paraId="1524B180" w14:textId="77777777" w:rsidR="002828A1" w:rsidRPr="00467323" w:rsidRDefault="002828A1" w:rsidP="009A5D2D">
      <w:pPr>
        <w:pStyle w:val="FootnoteText"/>
        <w:rPr>
          <w:rFonts w:ascii="Arial" w:hAnsi="Arial" w:cs="Arial"/>
          <w:b/>
        </w:rPr>
      </w:pPr>
    </w:p>
    <w:sectPr w:rsidR="002828A1" w:rsidRPr="00467323" w:rsidSect="00A71E4F">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74E7" w14:textId="77777777" w:rsidR="0047707F" w:rsidRDefault="003654A6">
      <w:pPr>
        <w:spacing w:before="0"/>
      </w:pPr>
      <w:r>
        <w:separator/>
      </w:r>
    </w:p>
  </w:endnote>
  <w:endnote w:type="continuationSeparator" w:id="0">
    <w:p w14:paraId="2C7582DF" w14:textId="77777777" w:rsidR="0047707F" w:rsidRDefault="003654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56AD" w14:textId="77777777" w:rsidR="004F0F6B" w:rsidRDefault="004F0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2F47" w14:textId="32060248" w:rsidR="008F0E62" w:rsidRPr="008F0E62" w:rsidRDefault="00FF0BCA" w:rsidP="008F0E62">
    <w:pPr>
      <w:tabs>
        <w:tab w:val="center" w:pos="4153"/>
        <w:tab w:val="right" w:pos="8306"/>
      </w:tabs>
      <w:overflowPunct w:val="0"/>
      <w:autoSpaceDE w:val="0"/>
      <w:autoSpaceDN w:val="0"/>
      <w:adjustRightInd w:val="0"/>
      <w:spacing w:before="0"/>
      <w:jc w:val="center"/>
      <w:textAlignment w:val="baseline"/>
      <w:rPr>
        <w:rFonts w:eastAsia="Times New Roman" w:cs="Arial"/>
        <w:sz w:val="16"/>
        <w:szCs w:val="20"/>
      </w:rPr>
    </w:pPr>
    <w:r>
      <w:rPr>
        <w:rFonts w:eastAsia="Times New Roman" w:cs="Arial"/>
        <w:noProof/>
        <w:sz w:val="16"/>
        <w:szCs w:val="20"/>
      </w:rPr>
      <mc:AlternateContent>
        <mc:Choice Requires="wps">
          <w:drawing>
            <wp:anchor distT="0" distB="0" distL="114300" distR="114300" simplePos="0" relativeHeight="251659264" behindDoc="0" locked="0" layoutInCell="0" allowOverlap="1" wp14:anchorId="2B926185" wp14:editId="7443A250">
              <wp:simplePos x="0" y="0"/>
              <wp:positionH relativeFrom="page">
                <wp:posOffset>0</wp:posOffset>
              </wp:positionH>
              <wp:positionV relativeFrom="page">
                <wp:posOffset>10228580</wp:posOffset>
              </wp:positionV>
              <wp:extent cx="7560945" cy="273050"/>
              <wp:effectExtent l="0" t="0" r="0" b="12700"/>
              <wp:wrapNone/>
              <wp:docPr id="2" name="MSIPCM0b5142d891b5a1c45881fb55"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C2F4C" w14:textId="609446DA" w:rsidR="00FF0BCA" w:rsidRPr="00FF0BCA" w:rsidRDefault="00FF0BCA" w:rsidP="00FF0BCA">
                          <w:pPr>
                            <w:spacing w:before="0"/>
                            <w:jc w:val="center"/>
                            <w:rPr>
                              <w:rFonts w:ascii="Calibri" w:hAnsi="Calibri"/>
                              <w:color w:val="000000"/>
                              <w:sz w:val="20"/>
                            </w:rPr>
                          </w:pPr>
                          <w:r w:rsidRPr="00FF0BCA">
                            <w:rPr>
                              <w:rFonts w:ascii="Calibri" w:hAnsi="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926185" id="_x0000_t202" coordsize="21600,21600" o:spt="202" path="m,l,21600r21600,l21600,xe">
              <v:stroke joinstyle="miter"/>
              <v:path gradientshapeok="t" o:connecttype="rect"/>
            </v:shapetype>
            <v:shape id="MSIPCM0b5142d891b5a1c45881fb55" o:spid="_x0000_s1026" type="#_x0000_t202" alt="{&quot;HashCode&quot;:442047029,&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" o:allowincell="f" filled="f" stroked="f" strokeweight=".5pt">
              <v:fill o:detectmouseclick="t"/>
              <v:textbox inset=",0,,0">
                <w:txbxContent>
                  <w:p w14:paraId="758C2F4C" w14:textId="609446DA" w:rsidR="00FF0BCA" w:rsidRPr="00FF0BCA" w:rsidRDefault="00FF0BCA" w:rsidP="00FF0BCA">
                    <w:pPr>
                      <w:spacing w:before="0"/>
                      <w:jc w:val="center"/>
                      <w:rPr>
                        <w:rFonts w:ascii="Calibri" w:hAnsi="Calibri"/>
                        <w:color w:val="000000"/>
                        <w:sz w:val="20"/>
                      </w:rPr>
                    </w:pPr>
                    <w:r w:rsidRPr="00FF0BCA">
                      <w:rPr>
                        <w:rFonts w:ascii="Calibri" w:hAnsi="Calibri"/>
                        <w:color w:val="000000"/>
                        <w:sz w:val="20"/>
                      </w:rPr>
                      <w:t>Internal</w:t>
                    </w:r>
                  </w:p>
                </w:txbxContent>
              </v:textbox>
              <w10:wrap anchorx="page" anchory="page"/>
            </v:shape>
          </w:pict>
        </mc:Fallback>
      </mc:AlternateContent>
    </w:r>
    <w:r w:rsidR="003654A6" w:rsidRPr="008F0E62">
      <w:rPr>
        <w:rFonts w:eastAsia="Times New Roman" w:cs="Arial"/>
        <w:sz w:val="16"/>
        <w:szCs w:val="20"/>
      </w:rPr>
      <w:t xml:space="preserve">Directors: Greg Brisk (British), Gerald Rehn (American), Claire Cawley (Irish), </w:t>
    </w:r>
  </w:p>
  <w:p w14:paraId="4554A4F1" w14:textId="77777777" w:rsidR="00FA33D6" w:rsidRDefault="003654A6" w:rsidP="00FA33D6">
    <w:pPr>
      <w:tabs>
        <w:tab w:val="center" w:pos="4153"/>
        <w:tab w:val="right" w:pos="8306"/>
      </w:tabs>
      <w:overflowPunct w:val="0"/>
      <w:autoSpaceDE w:val="0"/>
      <w:autoSpaceDN w:val="0"/>
      <w:adjustRightInd w:val="0"/>
      <w:spacing w:before="0"/>
      <w:jc w:val="center"/>
      <w:textAlignment w:val="baseline"/>
      <w:rPr>
        <w:rFonts w:eastAsia="Times New Roman" w:cs="Arial"/>
        <w:sz w:val="16"/>
        <w:szCs w:val="20"/>
      </w:rPr>
    </w:pPr>
    <w:r w:rsidRPr="008F0E62">
      <w:rPr>
        <w:rFonts w:eastAsia="Times New Roman" w:cs="Arial"/>
        <w:sz w:val="16"/>
        <w:szCs w:val="20"/>
      </w:rPr>
      <w:t xml:space="preserve">David Dillon (Irish), Caylie Stallard (New Zealander), Mark Flaherty (Irish) </w:t>
    </w:r>
  </w:p>
  <w:p w14:paraId="5B487C7A" w14:textId="77777777" w:rsidR="008805AB" w:rsidRPr="00FA33D6" w:rsidRDefault="003654A6" w:rsidP="00FA33D6">
    <w:pPr>
      <w:tabs>
        <w:tab w:val="center" w:pos="4153"/>
        <w:tab w:val="right" w:pos="8306"/>
      </w:tabs>
      <w:overflowPunct w:val="0"/>
      <w:autoSpaceDE w:val="0"/>
      <w:autoSpaceDN w:val="0"/>
      <w:adjustRightInd w:val="0"/>
      <w:spacing w:before="0"/>
      <w:jc w:val="center"/>
      <w:textAlignment w:val="baseline"/>
      <w:rPr>
        <w:rFonts w:eastAsia="Times New Roman" w:cs="Arial"/>
        <w:sz w:val="16"/>
        <w:szCs w:val="20"/>
      </w:rPr>
    </w:pPr>
    <w:r>
      <w:rPr>
        <w:rFonts w:cs="Arial"/>
        <w:sz w:val="16"/>
      </w:rPr>
      <w:t>One Dockland Central</w:t>
    </w:r>
    <w:r w:rsidRPr="00D9246A">
      <w:rPr>
        <w:rFonts w:cs="Arial"/>
        <w:sz w:val="16"/>
      </w:rPr>
      <w:t xml:space="preserve">, Guild Street, IFSC, Dublin 1, </w:t>
    </w:r>
    <w:r w:rsidRPr="009E3045">
      <w:rPr>
        <w:rFonts w:cs="Arial"/>
        <w:sz w:val="16"/>
      </w:rPr>
      <w:t>D01E4X0</w:t>
    </w:r>
    <w:r>
      <w:rPr>
        <w:rFonts w:cs="Arial"/>
        <w:sz w:val="16"/>
      </w:rPr>
      <w:t xml:space="preserve">, </w:t>
    </w:r>
    <w:r w:rsidRPr="00D9246A">
      <w:rPr>
        <w:rFonts w:cs="Arial"/>
        <w:sz w:val="16"/>
      </w:rPr>
      <w:t>Ireland</w:t>
    </w:r>
  </w:p>
  <w:p w14:paraId="06DC46BD" w14:textId="6E9BECE3" w:rsidR="00AD5E5C" w:rsidRPr="00AD5E5C" w:rsidRDefault="003654A6" w:rsidP="00712102">
    <w:pPr>
      <w:tabs>
        <w:tab w:val="center" w:pos="4153"/>
        <w:tab w:val="right" w:pos="8306"/>
      </w:tabs>
      <w:jc w:val="center"/>
    </w:pPr>
    <w:r w:rsidRPr="00DC7B01">
      <w:rPr>
        <w:rFonts w:cs="Arial"/>
        <w:sz w:val="16"/>
      </w:rPr>
      <w:t>BNY Mellon Global Funds, plc</w:t>
    </w:r>
    <w:r w:rsidR="00F65797">
      <w:rPr>
        <w:rFonts w:cs="Arial"/>
        <w:sz w:val="16"/>
      </w:rPr>
      <w:t xml:space="preserve"> </w:t>
    </w:r>
    <w:r w:rsidRPr="00DC7B01">
      <w:rPr>
        <w:rFonts w:cs="Arial"/>
        <w:sz w:val="16"/>
      </w:rPr>
      <w:t>is an umbrella type investment company with variable capital and segregated liability between sub-funds incor</w:t>
    </w:r>
    <w:r>
      <w:rPr>
        <w:rFonts w:cs="Arial"/>
        <w:sz w:val="16"/>
      </w:rPr>
      <w:t xml:space="preserve">porated under the Companies Act </w:t>
    </w:r>
    <w:r w:rsidRPr="00DC7B01">
      <w:rPr>
        <w:rFonts w:cs="Arial"/>
        <w:sz w:val="16"/>
      </w:rPr>
      <w:t>201</w:t>
    </w:r>
    <w:r>
      <w:rPr>
        <w:rFonts w:cs="Arial"/>
        <w:sz w:val="16"/>
      </w:rPr>
      <w:t>4</w:t>
    </w:r>
    <w:r w:rsidRPr="00DC7B01">
      <w:rPr>
        <w:rFonts w:cs="Arial"/>
        <w:sz w:val="16"/>
      </w:rPr>
      <w:t xml:space="preserve"> and </w:t>
    </w:r>
    <w:r w:rsidRPr="00E309D1">
      <w:rPr>
        <w:rFonts w:cs="Arial"/>
        <w:sz w:val="16"/>
      </w:rPr>
      <w:t xml:space="preserve">authorised by the Central Bank of Ireland pursuant to the European Communities (Undertakings for Collective Investment in Transferable Securities) Regulations, 2011 (SI. No 352 of 2011) (as may be amended) </w:t>
    </w:r>
    <w:r w:rsidRPr="00DC7B01">
      <w:rPr>
        <w:rFonts w:cs="Arial"/>
        <w:sz w:val="16"/>
      </w:rPr>
      <w:t>and registered with the Registrar of Companies. Registered Number 335837</w:t>
    </w:r>
    <w:r>
      <w:rPr>
        <w:rFonts w:cs="Arial"/>
        <w:sz w:val="16"/>
      </w:rPr>
      <w:t xml:space="preserve"> </w:t>
    </w:r>
    <w:r w:rsidR="00A315BA" w:rsidRPr="00A315BA">
      <w:rPr>
        <w:rFonts w:cs="Arial"/>
        <w:sz w:val="16"/>
      </w:rPr>
      <w:t>CC 154-06-09-2022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0CEA" w14:textId="3E28208E" w:rsidR="008F0E62" w:rsidRPr="008F0E62" w:rsidRDefault="00FF0BCA" w:rsidP="008F0E62">
    <w:pPr>
      <w:spacing w:before="0"/>
      <w:jc w:val="center"/>
      <w:rPr>
        <w:sz w:val="16"/>
        <w:szCs w:val="16"/>
      </w:rPr>
    </w:pPr>
    <w:r>
      <w:rPr>
        <w:noProof/>
        <w:sz w:val="16"/>
        <w:szCs w:val="16"/>
      </w:rPr>
      <mc:AlternateContent>
        <mc:Choice Requires="wps">
          <w:drawing>
            <wp:anchor distT="0" distB="0" distL="114300" distR="114300" simplePos="0" relativeHeight="251660288" behindDoc="0" locked="0" layoutInCell="0" allowOverlap="1" wp14:anchorId="2475B7C3" wp14:editId="2297E8A3">
              <wp:simplePos x="0" y="0"/>
              <wp:positionH relativeFrom="page">
                <wp:posOffset>0</wp:posOffset>
              </wp:positionH>
              <wp:positionV relativeFrom="page">
                <wp:posOffset>10228580</wp:posOffset>
              </wp:positionV>
              <wp:extent cx="7560945" cy="273050"/>
              <wp:effectExtent l="0" t="0" r="0" b="12700"/>
              <wp:wrapNone/>
              <wp:docPr id="3" name="MSIPCM656340e19e9597249eb56698" descr="{&quot;HashCode&quot;:44204702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9C092" w14:textId="2B2EC391" w:rsidR="00FF0BCA" w:rsidRPr="00FF0BCA" w:rsidRDefault="00FF0BCA" w:rsidP="00FF0BCA">
                          <w:pPr>
                            <w:spacing w:before="0"/>
                            <w:jc w:val="center"/>
                            <w:rPr>
                              <w:rFonts w:ascii="Calibri" w:hAnsi="Calibri"/>
                              <w:color w:val="000000"/>
                              <w:sz w:val="20"/>
                            </w:rPr>
                          </w:pPr>
                          <w:r w:rsidRPr="00FF0BCA">
                            <w:rPr>
                              <w:rFonts w:ascii="Calibri" w:hAnsi="Calibri"/>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75B7C3" id="_x0000_t202" coordsize="21600,21600" o:spt="202" path="m,l,21600r21600,l21600,xe">
              <v:stroke joinstyle="miter"/>
              <v:path gradientshapeok="t" o:connecttype="rect"/>
            </v:shapetype>
            <v:shape id="MSIPCM656340e19e9597249eb56698" o:spid="_x0000_s1027" type="#_x0000_t202" alt="{&quot;HashCode&quot;:442047029,&quot;Height&quot;:841.0,&quot;Width&quot;:595.0,&quot;Placement&quot;:&quot;Footer&quot;,&quot;Index&quot;:&quot;FirstPage&quot;,&quot;Section&quot;:1,&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" o:allowincell="f" filled="f" stroked="f" strokeweight=".5pt">
              <v:fill o:detectmouseclick="t"/>
              <v:textbox inset=",0,,0">
                <w:txbxContent>
                  <w:p w14:paraId="6AF9C092" w14:textId="2B2EC391" w:rsidR="00FF0BCA" w:rsidRPr="00FF0BCA" w:rsidRDefault="00FF0BCA" w:rsidP="00FF0BCA">
                    <w:pPr>
                      <w:spacing w:before="0"/>
                      <w:jc w:val="center"/>
                      <w:rPr>
                        <w:rFonts w:ascii="Calibri" w:hAnsi="Calibri"/>
                        <w:color w:val="000000"/>
                        <w:sz w:val="20"/>
                      </w:rPr>
                    </w:pPr>
                    <w:r w:rsidRPr="00FF0BCA">
                      <w:rPr>
                        <w:rFonts w:ascii="Calibri" w:hAnsi="Calibri"/>
                        <w:color w:val="000000"/>
                        <w:sz w:val="20"/>
                      </w:rPr>
                      <w:t>Internal</w:t>
                    </w:r>
                  </w:p>
                </w:txbxContent>
              </v:textbox>
              <w10:wrap anchorx="page" anchory="page"/>
            </v:shape>
          </w:pict>
        </mc:Fallback>
      </mc:AlternateContent>
    </w:r>
    <w:r w:rsidR="003654A6" w:rsidRPr="008F0E62">
      <w:rPr>
        <w:sz w:val="16"/>
        <w:szCs w:val="16"/>
      </w:rPr>
      <w:t xml:space="preserve">Directors: Greg Brisk (British), Gerald Rehn (American), Claire Cawley (Irish), </w:t>
    </w:r>
  </w:p>
  <w:p w14:paraId="2DD43B02" w14:textId="77777777" w:rsidR="008F0E62" w:rsidRDefault="003654A6" w:rsidP="008F0E62">
    <w:pPr>
      <w:spacing w:before="0"/>
      <w:jc w:val="center"/>
      <w:rPr>
        <w:sz w:val="16"/>
        <w:szCs w:val="16"/>
      </w:rPr>
    </w:pPr>
    <w:r w:rsidRPr="008F0E62">
      <w:rPr>
        <w:sz w:val="16"/>
        <w:szCs w:val="16"/>
      </w:rPr>
      <w:t xml:space="preserve">David Dillon (Irish), </w:t>
    </w:r>
    <w:bookmarkStart w:id="7" w:name="_Hlk106801909"/>
    <w:r w:rsidRPr="008F0E62">
      <w:rPr>
        <w:sz w:val="16"/>
        <w:szCs w:val="16"/>
      </w:rPr>
      <w:t>Caylie Stallard (New Zealander)</w:t>
    </w:r>
    <w:bookmarkEnd w:id="7"/>
    <w:r w:rsidRPr="008F0E62">
      <w:rPr>
        <w:sz w:val="16"/>
        <w:szCs w:val="16"/>
      </w:rPr>
      <w:t xml:space="preserve">, Mark Flaherty (Irish) </w:t>
    </w:r>
  </w:p>
  <w:p w14:paraId="41E898F0" w14:textId="77777777" w:rsidR="00272413" w:rsidRDefault="003654A6" w:rsidP="00272413">
    <w:pPr>
      <w:spacing w:before="0"/>
      <w:jc w:val="center"/>
      <w:rPr>
        <w:sz w:val="16"/>
        <w:szCs w:val="16"/>
      </w:rPr>
    </w:pPr>
    <w:r w:rsidRPr="0001593A">
      <w:rPr>
        <w:sz w:val="16"/>
        <w:szCs w:val="16"/>
      </w:rPr>
      <w:t>One Dockland Central, Guild Street, IFSC, Dublin 1, D01E4X0, Ireland</w:t>
    </w:r>
  </w:p>
  <w:p w14:paraId="13400788" w14:textId="77777777" w:rsidR="00A71E4F" w:rsidRPr="0001593A" w:rsidRDefault="00A71E4F" w:rsidP="00272413">
    <w:pPr>
      <w:spacing w:before="0"/>
      <w:jc w:val="center"/>
      <w:rPr>
        <w:sz w:val="16"/>
        <w:szCs w:val="16"/>
      </w:rPr>
    </w:pPr>
  </w:p>
  <w:p w14:paraId="7B7E888E" w14:textId="5EB1CAAE" w:rsidR="00DB55D6" w:rsidRDefault="003654A6" w:rsidP="00BF6A99">
    <w:pPr>
      <w:spacing w:before="0"/>
      <w:jc w:val="center"/>
    </w:pPr>
    <w:r w:rsidRPr="0001593A">
      <w:rPr>
        <w:sz w:val="16"/>
        <w:szCs w:val="16"/>
      </w:rPr>
      <w:t xml:space="preserve">BNY Mellon Global Funds, plc is an umbrella type investment company with variable capital and segregated liability between sub-funds incorporated under the Companies Act 2014 and authorised by the Central Bank of Ireland pursuant to the European Communities (Undertakings for Collective Investment in Transferable Securities) Regulations, 2011 (SI. No 352 of 2011) (as may be amended) and registered with the Registrar of Companies. Registered Number 335837 </w:t>
    </w:r>
    <w:r w:rsidR="00BF6A99" w:rsidRPr="00BF6A99">
      <w:rPr>
        <w:sz w:val="16"/>
        <w:szCs w:val="16"/>
      </w:rPr>
      <w:t>CC 154-06-09-2022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92C6" w14:textId="77777777" w:rsidR="0047707F" w:rsidRDefault="003654A6">
      <w:pPr>
        <w:spacing w:before="0"/>
      </w:pPr>
      <w:r>
        <w:separator/>
      </w:r>
    </w:p>
  </w:footnote>
  <w:footnote w:type="continuationSeparator" w:id="0">
    <w:p w14:paraId="115DDE79" w14:textId="77777777" w:rsidR="0047707F" w:rsidRDefault="003654A6">
      <w:pPr>
        <w:spacing w:before="0"/>
      </w:pPr>
      <w:r>
        <w:continuationSeparator/>
      </w:r>
    </w:p>
  </w:footnote>
  <w:footnote w:id="1">
    <w:p w14:paraId="094C040C" w14:textId="77777777" w:rsidR="002828A1" w:rsidRPr="00D015D1" w:rsidRDefault="002828A1" w:rsidP="002828A1">
      <w:pPr>
        <w:pStyle w:val="FootnoteText"/>
        <w:rPr>
          <w:rFonts w:asciiTheme="minorBidi" w:hAnsiTheme="minorBidi" w:cstheme="minorBidi"/>
          <w:bCs/>
        </w:rPr>
      </w:pPr>
      <w:r w:rsidRPr="00D015D1">
        <w:rPr>
          <w:rStyle w:val="FootnoteReference"/>
          <w:rFonts w:asciiTheme="minorBidi" w:hAnsiTheme="minorBidi" w:cstheme="minorBidi"/>
        </w:rPr>
        <w:footnoteRef/>
      </w:r>
      <w:r w:rsidRPr="00D015D1">
        <w:rPr>
          <w:rFonts w:asciiTheme="minorBidi" w:hAnsiTheme="minorBidi" w:cstheme="minorBidi"/>
        </w:rPr>
        <w:t xml:space="preserve"> </w:t>
      </w:r>
      <w:r w:rsidRPr="00D015D1">
        <w:rPr>
          <w:rFonts w:asciiTheme="minorBidi" w:hAnsiTheme="minorBidi" w:cstheme="minorBidi"/>
          <w:bCs/>
        </w:rPr>
        <w:t xml:space="preserve">This website has not been reviewed by the Securities and Futures Commission of Hong Kong (the </w:t>
      </w:r>
      <w:r w:rsidRPr="00D015D1">
        <w:rPr>
          <w:rFonts w:asciiTheme="minorBidi" w:hAnsiTheme="minorBidi" w:cstheme="minorBidi"/>
          <w:b/>
        </w:rPr>
        <w:t>SFC</w:t>
      </w:r>
      <w:r w:rsidRPr="00D015D1">
        <w:rPr>
          <w:rFonts w:asciiTheme="minorBidi" w:hAnsiTheme="minorBidi" w:cstheme="minorBidi"/>
          <w:bCs/>
        </w:rPr>
        <w:t>).</w:t>
      </w:r>
    </w:p>
    <w:p w14:paraId="4443F70F" w14:textId="77777777" w:rsidR="002828A1" w:rsidRPr="00D015D1" w:rsidRDefault="002828A1" w:rsidP="002828A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E6CA" w14:textId="77777777" w:rsidR="004F0F6B" w:rsidRDefault="004F0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B91" w14:textId="77777777" w:rsidR="00AB6188" w:rsidRDefault="00AB6188" w:rsidP="00AB6188">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ECE9" w14:textId="77777777" w:rsidR="00A71E4F" w:rsidRDefault="003654A6" w:rsidP="00A71E4F">
    <w:pPr>
      <w:pStyle w:val="Heading1"/>
      <w:spacing w:line="312" w:lineRule="auto"/>
      <w:rPr>
        <w:rFonts w:ascii="Arial" w:hAnsi="Arial" w:cs="Arial"/>
        <w:b/>
        <w:i/>
        <w:color w:val="auto"/>
        <w:sz w:val="32"/>
      </w:rPr>
    </w:pPr>
    <w:bookmarkStart w:id="5" w:name="_Hlk104362510"/>
    <w:bookmarkStart w:id="6" w:name="_Hlk104362511"/>
    <w:r w:rsidRPr="003657BB">
      <w:rPr>
        <w:noProof/>
        <w:lang w:val="en-GB" w:eastAsia="en-GB"/>
      </w:rPr>
      <w:drawing>
        <wp:inline distT="0" distB="0" distL="0" distR="0" wp14:anchorId="780A3A5A" wp14:editId="3B6D96D7">
          <wp:extent cx="1409139" cy="63881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647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9139" cy="638810"/>
                  </a:xfrm>
                  <a:prstGeom prst="rect">
                    <a:avLst/>
                  </a:prstGeom>
                  <a:noFill/>
                  <a:ln>
                    <a:noFill/>
                  </a:ln>
                </pic:spPr>
              </pic:pic>
            </a:graphicData>
          </a:graphic>
        </wp:inline>
      </w:drawing>
    </w:r>
  </w:p>
  <w:p w14:paraId="005C6E35" w14:textId="77777777" w:rsidR="00AB6188" w:rsidRPr="00222A3A" w:rsidRDefault="003654A6" w:rsidP="00A71E4F">
    <w:pPr>
      <w:pStyle w:val="Heading1"/>
      <w:spacing w:line="312" w:lineRule="auto"/>
      <w:jc w:val="center"/>
      <w:rPr>
        <w:rFonts w:ascii="Arial" w:hAnsi="Arial" w:cs="Arial"/>
        <w:b/>
        <w:i/>
        <w:sz w:val="32"/>
      </w:rPr>
    </w:pPr>
    <w:r w:rsidRPr="00B644AC">
      <w:rPr>
        <w:rFonts w:ascii="Arial" w:hAnsi="Arial" w:cs="Arial"/>
        <w:b/>
        <w:i/>
        <w:sz w:val="32"/>
      </w:rPr>
      <w:t>BNY MELLON GLOBAL FUNDS, PLC</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6D9E"/>
    <w:multiLevelType w:val="hybridMultilevel"/>
    <w:tmpl w:val="23086B54"/>
    <w:lvl w:ilvl="0" w:tplc="E9DE9D84">
      <w:start w:val="1"/>
      <w:numFmt w:val="upperRoman"/>
      <w:lvlText w:val="%1."/>
      <w:lvlJc w:val="right"/>
      <w:pPr>
        <w:ind w:left="720" w:hanging="360"/>
      </w:pPr>
    </w:lvl>
    <w:lvl w:ilvl="1" w:tplc="40F21902">
      <w:start w:val="1"/>
      <w:numFmt w:val="lowerLetter"/>
      <w:lvlText w:val="%2."/>
      <w:lvlJc w:val="left"/>
      <w:pPr>
        <w:ind w:left="1440" w:hanging="360"/>
      </w:pPr>
    </w:lvl>
    <w:lvl w:ilvl="2" w:tplc="B2BAF9A2" w:tentative="1">
      <w:start w:val="1"/>
      <w:numFmt w:val="lowerRoman"/>
      <w:lvlText w:val="%3."/>
      <w:lvlJc w:val="right"/>
      <w:pPr>
        <w:ind w:left="2160" w:hanging="180"/>
      </w:pPr>
    </w:lvl>
    <w:lvl w:ilvl="3" w:tplc="88163312" w:tentative="1">
      <w:start w:val="1"/>
      <w:numFmt w:val="decimal"/>
      <w:lvlText w:val="%4."/>
      <w:lvlJc w:val="left"/>
      <w:pPr>
        <w:ind w:left="2880" w:hanging="360"/>
      </w:pPr>
    </w:lvl>
    <w:lvl w:ilvl="4" w:tplc="977E2820" w:tentative="1">
      <w:start w:val="1"/>
      <w:numFmt w:val="lowerLetter"/>
      <w:lvlText w:val="%5."/>
      <w:lvlJc w:val="left"/>
      <w:pPr>
        <w:ind w:left="3600" w:hanging="360"/>
      </w:pPr>
    </w:lvl>
    <w:lvl w:ilvl="5" w:tplc="9BF80128" w:tentative="1">
      <w:start w:val="1"/>
      <w:numFmt w:val="lowerRoman"/>
      <w:lvlText w:val="%6."/>
      <w:lvlJc w:val="right"/>
      <w:pPr>
        <w:ind w:left="4320" w:hanging="180"/>
      </w:pPr>
    </w:lvl>
    <w:lvl w:ilvl="6" w:tplc="B3C409DC" w:tentative="1">
      <w:start w:val="1"/>
      <w:numFmt w:val="decimal"/>
      <w:lvlText w:val="%7."/>
      <w:lvlJc w:val="left"/>
      <w:pPr>
        <w:ind w:left="5040" w:hanging="360"/>
      </w:pPr>
    </w:lvl>
    <w:lvl w:ilvl="7" w:tplc="B80C3840" w:tentative="1">
      <w:start w:val="1"/>
      <w:numFmt w:val="lowerLetter"/>
      <w:lvlText w:val="%8."/>
      <w:lvlJc w:val="left"/>
      <w:pPr>
        <w:ind w:left="5760" w:hanging="360"/>
      </w:pPr>
    </w:lvl>
    <w:lvl w:ilvl="8" w:tplc="522E2A4A" w:tentative="1">
      <w:start w:val="1"/>
      <w:numFmt w:val="lowerRoman"/>
      <w:lvlText w:val="%9."/>
      <w:lvlJc w:val="right"/>
      <w:pPr>
        <w:ind w:left="6480" w:hanging="180"/>
      </w:pPr>
    </w:lvl>
  </w:abstractNum>
  <w:abstractNum w:abstractNumId="1" w15:restartNumberingAfterBreak="0">
    <w:nsid w:val="420A4114"/>
    <w:multiLevelType w:val="hybridMultilevel"/>
    <w:tmpl w:val="8DD25A48"/>
    <w:lvl w:ilvl="0" w:tplc="F3A832C6">
      <w:start w:val="1"/>
      <w:numFmt w:val="bullet"/>
      <w:lvlText w:val="-"/>
      <w:lvlJc w:val="left"/>
      <w:pPr>
        <w:ind w:left="405" w:hanging="360"/>
      </w:pPr>
      <w:rPr>
        <w:rFonts w:ascii="Calibri" w:eastAsia="Calibri" w:hAnsi="Calibri" w:cs="Calibri" w:hint="default"/>
      </w:rPr>
    </w:lvl>
    <w:lvl w:ilvl="1" w:tplc="26EC864E">
      <w:start w:val="1"/>
      <w:numFmt w:val="bullet"/>
      <w:lvlText w:val="o"/>
      <w:lvlJc w:val="left"/>
      <w:pPr>
        <w:ind w:left="1125" w:hanging="360"/>
      </w:pPr>
      <w:rPr>
        <w:rFonts w:ascii="Courier New" w:hAnsi="Courier New" w:cs="Courier New" w:hint="default"/>
      </w:rPr>
    </w:lvl>
    <w:lvl w:ilvl="2" w:tplc="DABE6450">
      <w:start w:val="1"/>
      <w:numFmt w:val="bullet"/>
      <w:lvlText w:val=""/>
      <w:lvlJc w:val="left"/>
      <w:pPr>
        <w:ind w:left="1845" w:hanging="360"/>
      </w:pPr>
      <w:rPr>
        <w:rFonts w:ascii="Wingdings" w:hAnsi="Wingdings" w:hint="default"/>
      </w:rPr>
    </w:lvl>
    <w:lvl w:ilvl="3" w:tplc="E1AC0940">
      <w:start w:val="1"/>
      <w:numFmt w:val="bullet"/>
      <w:lvlText w:val=""/>
      <w:lvlJc w:val="left"/>
      <w:pPr>
        <w:ind w:left="2565" w:hanging="360"/>
      </w:pPr>
      <w:rPr>
        <w:rFonts w:ascii="Symbol" w:hAnsi="Symbol" w:hint="default"/>
      </w:rPr>
    </w:lvl>
    <w:lvl w:ilvl="4" w:tplc="455E8C8C">
      <w:start w:val="1"/>
      <w:numFmt w:val="bullet"/>
      <w:lvlText w:val="o"/>
      <w:lvlJc w:val="left"/>
      <w:pPr>
        <w:ind w:left="3285" w:hanging="360"/>
      </w:pPr>
      <w:rPr>
        <w:rFonts w:ascii="Courier New" w:hAnsi="Courier New" w:cs="Courier New" w:hint="default"/>
      </w:rPr>
    </w:lvl>
    <w:lvl w:ilvl="5" w:tplc="4A4A6358">
      <w:start w:val="1"/>
      <w:numFmt w:val="bullet"/>
      <w:lvlText w:val=""/>
      <w:lvlJc w:val="left"/>
      <w:pPr>
        <w:ind w:left="4005" w:hanging="360"/>
      </w:pPr>
      <w:rPr>
        <w:rFonts w:ascii="Wingdings" w:hAnsi="Wingdings" w:hint="default"/>
      </w:rPr>
    </w:lvl>
    <w:lvl w:ilvl="6" w:tplc="B31E29D2">
      <w:start w:val="1"/>
      <w:numFmt w:val="bullet"/>
      <w:lvlText w:val=""/>
      <w:lvlJc w:val="left"/>
      <w:pPr>
        <w:ind w:left="4725" w:hanging="360"/>
      </w:pPr>
      <w:rPr>
        <w:rFonts w:ascii="Symbol" w:hAnsi="Symbol" w:hint="default"/>
      </w:rPr>
    </w:lvl>
    <w:lvl w:ilvl="7" w:tplc="BC0A755C">
      <w:start w:val="1"/>
      <w:numFmt w:val="bullet"/>
      <w:lvlText w:val="o"/>
      <w:lvlJc w:val="left"/>
      <w:pPr>
        <w:ind w:left="5445" w:hanging="360"/>
      </w:pPr>
      <w:rPr>
        <w:rFonts w:ascii="Courier New" w:hAnsi="Courier New" w:cs="Courier New" w:hint="default"/>
      </w:rPr>
    </w:lvl>
    <w:lvl w:ilvl="8" w:tplc="C630B0D4">
      <w:start w:val="1"/>
      <w:numFmt w:val="bullet"/>
      <w:lvlText w:val=""/>
      <w:lvlJc w:val="left"/>
      <w:pPr>
        <w:ind w:left="6165" w:hanging="360"/>
      </w:pPr>
      <w:rPr>
        <w:rFonts w:ascii="Wingdings" w:hAnsi="Wingdings" w:hint="default"/>
      </w:rPr>
    </w:lvl>
  </w:abstractNum>
  <w:abstractNum w:abstractNumId="2" w15:restartNumberingAfterBreak="0">
    <w:nsid w:val="46915DC8"/>
    <w:multiLevelType w:val="hybridMultilevel"/>
    <w:tmpl w:val="03703746"/>
    <w:lvl w:ilvl="0" w:tplc="21C847DC">
      <w:start w:val="1"/>
      <w:numFmt w:val="lowerLetter"/>
      <w:lvlText w:val="(%1)"/>
      <w:lvlJc w:val="left"/>
      <w:pPr>
        <w:ind w:left="720" w:hanging="360"/>
      </w:pPr>
      <w:rPr>
        <w:rFonts w:hint="default"/>
      </w:rPr>
    </w:lvl>
    <w:lvl w:ilvl="1" w:tplc="29389282" w:tentative="1">
      <w:start w:val="1"/>
      <w:numFmt w:val="lowerLetter"/>
      <w:lvlText w:val="%2."/>
      <w:lvlJc w:val="left"/>
      <w:pPr>
        <w:ind w:left="1440" w:hanging="360"/>
      </w:pPr>
    </w:lvl>
    <w:lvl w:ilvl="2" w:tplc="F64EC958" w:tentative="1">
      <w:start w:val="1"/>
      <w:numFmt w:val="lowerRoman"/>
      <w:lvlText w:val="%3."/>
      <w:lvlJc w:val="right"/>
      <w:pPr>
        <w:ind w:left="2160" w:hanging="180"/>
      </w:pPr>
    </w:lvl>
    <w:lvl w:ilvl="3" w:tplc="BE405872" w:tentative="1">
      <w:start w:val="1"/>
      <w:numFmt w:val="decimal"/>
      <w:lvlText w:val="%4."/>
      <w:lvlJc w:val="left"/>
      <w:pPr>
        <w:ind w:left="2880" w:hanging="360"/>
      </w:pPr>
    </w:lvl>
    <w:lvl w:ilvl="4" w:tplc="65C825A0" w:tentative="1">
      <w:start w:val="1"/>
      <w:numFmt w:val="lowerLetter"/>
      <w:lvlText w:val="%5."/>
      <w:lvlJc w:val="left"/>
      <w:pPr>
        <w:ind w:left="3600" w:hanging="360"/>
      </w:pPr>
    </w:lvl>
    <w:lvl w:ilvl="5" w:tplc="F3BE4718" w:tentative="1">
      <w:start w:val="1"/>
      <w:numFmt w:val="lowerRoman"/>
      <w:lvlText w:val="%6."/>
      <w:lvlJc w:val="right"/>
      <w:pPr>
        <w:ind w:left="4320" w:hanging="180"/>
      </w:pPr>
    </w:lvl>
    <w:lvl w:ilvl="6" w:tplc="D966CE56" w:tentative="1">
      <w:start w:val="1"/>
      <w:numFmt w:val="decimal"/>
      <w:lvlText w:val="%7."/>
      <w:lvlJc w:val="left"/>
      <w:pPr>
        <w:ind w:left="5040" w:hanging="360"/>
      </w:pPr>
    </w:lvl>
    <w:lvl w:ilvl="7" w:tplc="4C828AD8" w:tentative="1">
      <w:start w:val="1"/>
      <w:numFmt w:val="lowerLetter"/>
      <w:lvlText w:val="%8."/>
      <w:lvlJc w:val="left"/>
      <w:pPr>
        <w:ind w:left="5760" w:hanging="360"/>
      </w:pPr>
    </w:lvl>
    <w:lvl w:ilvl="8" w:tplc="EEF01508" w:tentative="1">
      <w:start w:val="1"/>
      <w:numFmt w:val="lowerRoman"/>
      <w:lvlText w:val="%9."/>
      <w:lvlJc w:val="right"/>
      <w:pPr>
        <w:ind w:left="6480" w:hanging="180"/>
      </w:pPr>
    </w:lvl>
  </w:abstractNum>
  <w:abstractNum w:abstractNumId="3" w15:restartNumberingAfterBreak="0">
    <w:nsid w:val="67CC5093"/>
    <w:multiLevelType w:val="hybridMultilevel"/>
    <w:tmpl w:val="BBB21C86"/>
    <w:lvl w:ilvl="0" w:tplc="18FA6F6C">
      <w:start w:val="1"/>
      <w:numFmt w:val="decimal"/>
      <w:lvlText w:val="%1."/>
      <w:lvlJc w:val="left"/>
      <w:pPr>
        <w:ind w:left="3600" w:hanging="360"/>
      </w:pPr>
      <w:rPr>
        <w:rFonts w:hint="default"/>
      </w:rPr>
    </w:lvl>
    <w:lvl w:ilvl="1" w:tplc="E0502126" w:tentative="1">
      <w:start w:val="1"/>
      <w:numFmt w:val="lowerLetter"/>
      <w:lvlText w:val="%2."/>
      <w:lvlJc w:val="left"/>
      <w:pPr>
        <w:ind w:left="4320" w:hanging="360"/>
      </w:pPr>
    </w:lvl>
    <w:lvl w:ilvl="2" w:tplc="0B54D5FC" w:tentative="1">
      <w:start w:val="1"/>
      <w:numFmt w:val="lowerRoman"/>
      <w:lvlText w:val="%3."/>
      <w:lvlJc w:val="right"/>
      <w:pPr>
        <w:ind w:left="5040" w:hanging="180"/>
      </w:pPr>
    </w:lvl>
    <w:lvl w:ilvl="3" w:tplc="C8B419F4" w:tentative="1">
      <w:start w:val="1"/>
      <w:numFmt w:val="decimal"/>
      <w:lvlText w:val="%4."/>
      <w:lvlJc w:val="left"/>
      <w:pPr>
        <w:ind w:left="5760" w:hanging="360"/>
      </w:pPr>
    </w:lvl>
    <w:lvl w:ilvl="4" w:tplc="F09A0814" w:tentative="1">
      <w:start w:val="1"/>
      <w:numFmt w:val="lowerLetter"/>
      <w:lvlText w:val="%5."/>
      <w:lvlJc w:val="left"/>
      <w:pPr>
        <w:ind w:left="6480" w:hanging="360"/>
      </w:pPr>
    </w:lvl>
    <w:lvl w:ilvl="5" w:tplc="3AECE74C" w:tentative="1">
      <w:start w:val="1"/>
      <w:numFmt w:val="lowerRoman"/>
      <w:lvlText w:val="%6."/>
      <w:lvlJc w:val="right"/>
      <w:pPr>
        <w:ind w:left="7200" w:hanging="180"/>
      </w:pPr>
    </w:lvl>
    <w:lvl w:ilvl="6" w:tplc="07209B40" w:tentative="1">
      <w:start w:val="1"/>
      <w:numFmt w:val="decimal"/>
      <w:lvlText w:val="%7."/>
      <w:lvlJc w:val="left"/>
      <w:pPr>
        <w:ind w:left="7920" w:hanging="360"/>
      </w:pPr>
    </w:lvl>
    <w:lvl w:ilvl="7" w:tplc="68CE04A6" w:tentative="1">
      <w:start w:val="1"/>
      <w:numFmt w:val="lowerLetter"/>
      <w:lvlText w:val="%8."/>
      <w:lvlJc w:val="left"/>
      <w:pPr>
        <w:ind w:left="8640" w:hanging="360"/>
      </w:pPr>
    </w:lvl>
    <w:lvl w:ilvl="8" w:tplc="D772E4C0" w:tentative="1">
      <w:start w:val="1"/>
      <w:numFmt w:val="lowerRoman"/>
      <w:lvlText w:val="%9."/>
      <w:lvlJc w:val="right"/>
      <w:pPr>
        <w:ind w:left="93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32"/>
    <w:rsid w:val="00006F7D"/>
    <w:rsid w:val="0001593A"/>
    <w:rsid w:val="00015E52"/>
    <w:rsid w:val="00023F21"/>
    <w:rsid w:val="000278DE"/>
    <w:rsid w:val="000316D1"/>
    <w:rsid w:val="000322F0"/>
    <w:rsid w:val="00034FA3"/>
    <w:rsid w:val="00053CC3"/>
    <w:rsid w:val="0005477F"/>
    <w:rsid w:val="00060933"/>
    <w:rsid w:val="000632DB"/>
    <w:rsid w:val="00066D37"/>
    <w:rsid w:val="00081957"/>
    <w:rsid w:val="00083C5E"/>
    <w:rsid w:val="00086780"/>
    <w:rsid w:val="000915AB"/>
    <w:rsid w:val="0009779C"/>
    <w:rsid w:val="000A3881"/>
    <w:rsid w:val="000A55AD"/>
    <w:rsid w:val="000C76C4"/>
    <w:rsid w:val="000D0D8B"/>
    <w:rsid w:val="000D4C41"/>
    <w:rsid w:val="000E0650"/>
    <w:rsid w:val="00103546"/>
    <w:rsid w:val="001073B7"/>
    <w:rsid w:val="00115DE4"/>
    <w:rsid w:val="00116D75"/>
    <w:rsid w:val="00120058"/>
    <w:rsid w:val="001241D0"/>
    <w:rsid w:val="00126217"/>
    <w:rsid w:val="00131EA7"/>
    <w:rsid w:val="00133738"/>
    <w:rsid w:val="0013466E"/>
    <w:rsid w:val="00137AD8"/>
    <w:rsid w:val="001575D5"/>
    <w:rsid w:val="00162256"/>
    <w:rsid w:val="00163BB4"/>
    <w:rsid w:val="00166828"/>
    <w:rsid w:val="0017188D"/>
    <w:rsid w:val="00182172"/>
    <w:rsid w:val="001837CD"/>
    <w:rsid w:val="00183EC7"/>
    <w:rsid w:val="001873A8"/>
    <w:rsid w:val="0019317B"/>
    <w:rsid w:val="00194F1B"/>
    <w:rsid w:val="001978C4"/>
    <w:rsid w:val="001A4080"/>
    <w:rsid w:val="001A7AF2"/>
    <w:rsid w:val="001B3AE0"/>
    <w:rsid w:val="001C039E"/>
    <w:rsid w:val="001D0934"/>
    <w:rsid w:val="001E1B0B"/>
    <w:rsid w:val="001E6338"/>
    <w:rsid w:val="001F1585"/>
    <w:rsid w:val="001F2E77"/>
    <w:rsid w:val="001F43F4"/>
    <w:rsid w:val="001F6078"/>
    <w:rsid w:val="00213EFC"/>
    <w:rsid w:val="00222A3A"/>
    <w:rsid w:val="00224492"/>
    <w:rsid w:val="00231CD1"/>
    <w:rsid w:val="0023353D"/>
    <w:rsid w:val="0023738B"/>
    <w:rsid w:val="00240E66"/>
    <w:rsid w:val="00242753"/>
    <w:rsid w:val="002456A7"/>
    <w:rsid w:val="00257834"/>
    <w:rsid w:val="00264368"/>
    <w:rsid w:val="00266BF1"/>
    <w:rsid w:val="00272413"/>
    <w:rsid w:val="00273DE3"/>
    <w:rsid w:val="002828A1"/>
    <w:rsid w:val="00293966"/>
    <w:rsid w:val="002A4E98"/>
    <w:rsid w:val="002B0113"/>
    <w:rsid w:val="002B0967"/>
    <w:rsid w:val="002B35B0"/>
    <w:rsid w:val="002B5D23"/>
    <w:rsid w:val="002C2B20"/>
    <w:rsid w:val="002C322E"/>
    <w:rsid w:val="002D3898"/>
    <w:rsid w:val="002E3BC0"/>
    <w:rsid w:val="002F312A"/>
    <w:rsid w:val="002F6418"/>
    <w:rsid w:val="002F79F7"/>
    <w:rsid w:val="003076CB"/>
    <w:rsid w:val="00310F05"/>
    <w:rsid w:val="00313C6B"/>
    <w:rsid w:val="00323D1B"/>
    <w:rsid w:val="00330A1D"/>
    <w:rsid w:val="00331B5F"/>
    <w:rsid w:val="00336514"/>
    <w:rsid w:val="003514DF"/>
    <w:rsid w:val="00354D5A"/>
    <w:rsid w:val="00360CFE"/>
    <w:rsid w:val="0036155F"/>
    <w:rsid w:val="00364AB7"/>
    <w:rsid w:val="003654A6"/>
    <w:rsid w:val="0036795A"/>
    <w:rsid w:val="0037297E"/>
    <w:rsid w:val="00376FF8"/>
    <w:rsid w:val="003803C1"/>
    <w:rsid w:val="00381911"/>
    <w:rsid w:val="003853D3"/>
    <w:rsid w:val="00392F77"/>
    <w:rsid w:val="00395E80"/>
    <w:rsid w:val="003A1C95"/>
    <w:rsid w:val="003A5942"/>
    <w:rsid w:val="003C5AF4"/>
    <w:rsid w:val="003E1E96"/>
    <w:rsid w:val="003E2394"/>
    <w:rsid w:val="003E4546"/>
    <w:rsid w:val="003F1C07"/>
    <w:rsid w:val="003F7624"/>
    <w:rsid w:val="00401FC0"/>
    <w:rsid w:val="00402963"/>
    <w:rsid w:val="00404DA8"/>
    <w:rsid w:val="00407B37"/>
    <w:rsid w:val="004132EC"/>
    <w:rsid w:val="00416F36"/>
    <w:rsid w:val="004204ED"/>
    <w:rsid w:val="004346B3"/>
    <w:rsid w:val="00437145"/>
    <w:rsid w:val="004402DE"/>
    <w:rsid w:val="004439D1"/>
    <w:rsid w:val="004506A4"/>
    <w:rsid w:val="00464C23"/>
    <w:rsid w:val="00465B0C"/>
    <w:rsid w:val="00467323"/>
    <w:rsid w:val="00475300"/>
    <w:rsid w:val="0047707F"/>
    <w:rsid w:val="00485B01"/>
    <w:rsid w:val="00485D61"/>
    <w:rsid w:val="004A197D"/>
    <w:rsid w:val="004A1CE7"/>
    <w:rsid w:val="004B36F1"/>
    <w:rsid w:val="004B6D74"/>
    <w:rsid w:val="004C1E76"/>
    <w:rsid w:val="004C2414"/>
    <w:rsid w:val="004C3EEE"/>
    <w:rsid w:val="004D2D71"/>
    <w:rsid w:val="004D7058"/>
    <w:rsid w:val="004E463E"/>
    <w:rsid w:val="004F0F6B"/>
    <w:rsid w:val="004F450F"/>
    <w:rsid w:val="0050057D"/>
    <w:rsid w:val="005200FD"/>
    <w:rsid w:val="0052634B"/>
    <w:rsid w:val="00537830"/>
    <w:rsid w:val="00542425"/>
    <w:rsid w:val="00553357"/>
    <w:rsid w:val="005612E5"/>
    <w:rsid w:val="00563D0F"/>
    <w:rsid w:val="00571FDE"/>
    <w:rsid w:val="00583ABC"/>
    <w:rsid w:val="005916C0"/>
    <w:rsid w:val="005B41CD"/>
    <w:rsid w:val="005C1286"/>
    <w:rsid w:val="005C5DC8"/>
    <w:rsid w:val="005C63A2"/>
    <w:rsid w:val="005D10CF"/>
    <w:rsid w:val="005D3A00"/>
    <w:rsid w:val="005D3C0B"/>
    <w:rsid w:val="005D528C"/>
    <w:rsid w:val="005D6F57"/>
    <w:rsid w:val="005D7C20"/>
    <w:rsid w:val="005E1A40"/>
    <w:rsid w:val="005E4BA7"/>
    <w:rsid w:val="005E6549"/>
    <w:rsid w:val="005F2701"/>
    <w:rsid w:val="005F7C49"/>
    <w:rsid w:val="005F7FFC"/>
    <w:rsid w:val="00605273"/>
    <w:rsid w:val="00606E36"/>
    <w:rsid w:val="0062237B"/>
    <w:rsid w:val="006269B8"/>
    <w:rsid w:val="006303B9"/>
    <w:rsid w:val="00651F6B"/>
    <w:rsid w:val="00653E38"/>
    <w:rsid w:val="00656A45"/>
    <w:rsid w:val="0065736B"/>
    <w:rsid w:val="00657F63"/>
    <w:rsid w:val="00673722"/>
    <w:rsid w:val="006747C4"/>
    <w:rsid w:val="006754C0"/>
    <w:rsid w:val="00696900"/>
    <w:rsid w:val="006A5CB2"/>
    <w:rsid w:val="006B31D8"/>
    <w:rsid w:val="006B354D"/>
    <w:rsid w:val="006C7E41"/>
    <w:rsid w:val="006E3DB9"/>
    <w:rsid w:val="006F4F72"/>
    <w:rsid w:val="0070113C"/>
    <w:rsid w:val="007024BE"/>
    <w:rsid w:val="00712102"/>
    <w:rsid w:val="00723CD5"/>
    <w:rsid w:val="00732F7A"/>
    <w:rsid w:val="00741716"/>
    <w:rsid w:val="00744932"/>
    <w:rsid w:val="007703CB"/>
    <w:rsid w:val="00771B9E"/>
    <w:rsid w:val="0078130C"/>
    <w:rsid w:val="00797098"/>
    <w:rsid w:val="007A0A64"/>
    <w:rsid w:val="007A3316"/>
    <w:rsid w:val="007A4182"/>
    <w:rsid w:val="007A5BE8"/>
    <w:rsid w:val="007B326B"/>
    <w:rsid w:val="007C0144"/>
    <w:rsid w:val="007C4BD2"/>
    <w:rsid w:val="007D45EC"/>
    <w:rsid w:val="007E5EA4"/>
    <w:rsid w:val="007F3358"/>
    <w:rsid w:val="00805D8C"/>
    <w:rsid w:val="008202A5"/>
    <w:rsid w:val="008210CE"/>
    <w:rsid w:val="00823001"/>
    <w:rsid w:val="00857BC1"/>
    <w:rsid w:val="0087352F"/>
    <w:rsid w:val="008741E3"/>
    <w:rsid w:val="008805AB"/>
    <w:rsid w:val="008873F7"/>
    <w:rsid w:val="00892A6E"/>
    <w:rsid w:val="008A5434"/>
    <w:rsid w:val="008B2604"/>
    <w:rsid w:val="008B3944"/>
    <w:rsid w:val="008D0383"/>
    <w:rsid w:val="008D0F9C"/>
    <w:rsid w:val="008D3BFD"/>
    <w:rsid w:val="008D3CAA"/>
    <w:rsid w:val="008D502C"/>
    <w:rsid w:val="008E3620"/>
    <w:rsid w:val="008E5130"/>
    <w:rsid w:val="008F0E62"/>
    <w:rsid w:val="00900729"/>
    <w:rsid w:val="00900A78"/>
    <w:rsid w:val="00902F7C"/>
    <w:rsid w:val="0091273E"/>
    <w:rsid w:val="00913FA8"/>
    <w:rsid w:val="00930812"/>
    <w:rsid w:val="00931527"/>
    <w:rsid w:val="0093349E"/>
    <w:rsid w:val="00936B0C"/>
    <w:rsid w:val="00944A7F"/>
    <w:rsid w:val="009646A6"/>
    <w:rsid w:val="0096493E"/>
    <w:rsid w:val="009666F8"/>
    <w:rsid w:val="009720B8"/>
    <w:rsid w:val="00975D0E"/>
    <w:rsid w:val="00982771"/>
    <w:rsid w:val="00984156"/>
    <w:rsid w:val="009868C1"/>
    <w:rsid w:val="009878BC"/>
    <w:rsid w:val="00992632"/>
    <w:rsid w:val="009A0538"/>
    <w:rsid w:val="009A1B6D"/>
    <w:rsid w:val="009A3E9E"/>
    <w:rsid w:val="009A5D2D"/>
    <w:rsid w:val="009B50E8"/>
    <w:rsid w:val="009C05C7"/>
    <w:rsid w:val="009C0D9E"/>
    <w:rsid w:val="009C236C"/>
    <w:rsid w:val="009C3702"/>
    <w:rsid w:val="009C446F"/>
    <w:rsid w:val="009D4372"/>
    <w:rsid w:val="009E0FC3"/>
    <w:rsid w:val="009E3045"/>
    <w:rsid w:val="009E34E3"/>
    <w:rsid w:val="009E7523"/>
    <w:rsid w:val="00A002F6"/>
    <w:rsid w:val="00A06336"/>
    <w:rsid w:val="00A155AC"/>
    <w:rsid w:val="00A23746"/>
    <w:rsid w:val="00A25003"/>
    <w:rsid w:val="00A315BA"/>
    <w:rsid w:val="00A46143"/>
    <w:rsid w:val="00A463D1"/>
    <w:rsid w:val="00A474E0"/>
    <w:rsid w:val="00A531FD"/>
    <w:rsid w:val="00A53663"/>
    <w:rsid w:val="00A617A7"/>
    <w:rsid w:val="00A633EB"/>
    <w:rsid w:val="00A64A6C"/>
    <w:rsid w:val="00A71E4F"/>
    <w:rsid w:val="00A7237F"/>
    <w:rsid w:val="00A76617"/>
    <w:rsid w:val="00A85DAF"/>
    <w:rsid w:val="00A93C24"/>
    <w:rsid w:val="00AB1209"/>
    <w:rsid w:val="00AB6188"/>
    <w:rsid w:val="00AC1FE4"/>
    <w:rsid w:val="00AC4AAB"/>
    <w:rsid w:val="00AC6240"/>
    <w:rsid w:val="00AC73A1"/>
    <w:rsid w:val="00AC76C2"/>
    <w:rsid w:val="00AC7B72"/>
    <w:rsid w:val="00AC7C07"/>
    <w:rsid w:val="00AC7C4F"/>
    <w:rsid w:val="00AD36C3"/>
    <w:rsid w:val="00AD5E5C"/>
    <w:rsid w:val="00AD68EE"/>
    <w:rsid w:val="00AD6D7B"/>
    <w:rsid w:val="00AE5D0D"/>
    <w:rsid w:val="00AF002F"/>
    <w:rsid w:val="00AF7A71"/>
    <w:rsid w:val="00AF7BA0"/>
    <w:rsid w:val="00B011CF"/>
    <w:rsid w:val="00B03605"/>
    <w:rsid w:val="00B105B8"/>
    <w:rsid w:val="00B27BF1"/>
    <w:rsid w:val="00B313FE"/>
    <w:rsid w:val="00B415CA"/>
    <w:rsid w:val="00B45E7A"/>
    <w:rsid w:val="00B510A8"/>
    <w:rsid w:val="00B614CC"/>
    <w:rsid w:val="00B63EAD"/>
    <w:rsid w:val="00B644AC"/>
    <w:rsid w:val="00B669AE"/>
    <w:rsid w:val="00B7347E"/>
    <w:rsid w:val="00B73F5E"/>
    <w:rsid w:val="00B76360"/>
    <w:rsid w:val="00B76A75"/>
    <w:rsid w:val="00B77A65"/>
    <w:rsid w:val="00B829B4"/>
    <w:rsid w:val="00BA70A4"/>
    <w:rsid w:val="00BC3F29"/>
    <w:rsid w:val="00BD1EF5"/>
    <w:rsid w:val="00BD3698"/>
    <w:rsid w:val="00BD3BBE"/>
    <w:rsid w:val="00BE5FBD"/>
    <w:rsid w:val="00BF434B"/>
    <w:rsid w:val="00BF6A99"/>
    <w:rsid w:val="00C2045D"/>
    <w:rsid w:val="00C24941"/>
    <w:rsid w:val="00C25A88"/>
    <w:rsid w:val="00C26BAC"/>
    <w:rsid w:val="00C27CF8"/>
    <w:rsid w:val="00C304BB"/>
    <w:rsid w:val="00C30F58"/>
    <w:rsid w:val="00C4079B"/>
    <w:rsid w:val="00C42918"/>
    <w:rsid w:val="00C5348C"/>
    <w:rsid w:val="00C54034"/>
    <w:rsid w:val="00C63EF5"/>
    <w:rsid w:val="00C718F7"/>
    <w:rsid w:val="00C775C1"/>
    <w:rsid w:val="00C8457A"/>
    <w:rsid w:val="00C84C52"/>
    <w:rsid w:val="00C93DD1"/>
    <w:rsid w:val="00C959E0"/>
    <w:rsid w:val="00CA397A"/>
    <w:rsid w:val="00CA6376"/>
    <w:rsid w:val="00CB165A"/>
    <w:rsid w:val="00CC119C"/>
    <w:rsid w:val="00CC12C2"/>
    <w:rsid w:val="00CC40F7"/>
    <w:rsid w:val="00CC6457"/>
    <w:rsid w:val="00CD5B78"/>
    <w:rsid w:val="00CE3758"/>
    <w:rsid w:val="00CE6655"/>
    <w:rsid w:val="00CE7686"/>
    <w:rsid w:val="00CE7F90"/>
    <w:rsid w:val="00CF1F83"/>
    <w:rsid w:val="00CF43BC"/>
    <w:rsid w:val="00D04EC0"/>
    <w:rsid w:val="00D10093"/>
    <w:rsid w:val="00D14316"/>
    <w:rsid w:val="00D15CB9"/>
    <w:rsid w:val="00D1788D"/>
    <w:rsid w:val="00D21A6A"/>
    <w:rsid w:val="00D3193B"/>
    <w:rsid w:val="00D36982"/>
    <w:rsid w:val="00D44B7C"/>
    <w:rsid w:val="00D50FE3"/>
    <w:rsid w:val="00D6551B"/>
    <w:rsid w:val="00D77623"/>
    <w:rsid w:val="00D77A7C"/>
    <w:rsid w:val="00D850DD"/>
    <w:rsid w:val="00D85197"/>
    <w:rsid w:val="00D9246A"/>
    <w:rsid w:val="00D952BB"/>
    <w:rsid w:val="00DA5FC4"/>
    <w:rsid w:val="00DB1A13"/>
    <w:rsid w:val="00DB47C8"/>
    <w:rsid w:val="00DB55D6"/>
    <w:rsid w:val="00DB5FDD"/>
    <w:rsid w:val="00DC7B01"/>
    <w:rsid w:val="00DD21CC"/>
    <w:rsid w:val="00DD702B"/>
    <w:rsid w:val="00DE403F"/>
    <w:rsid w:val="00E021BF"/>
    <w:rsid w:val="00E02EB4"/>
    <w:rsid w:val="00E0460A"/>
    <w:rsid w:val="00E309D1"/>
    <w:rsid w:val="00E43966"/>
    <w:rsid w:val="00E54961"/>
    <w:rsid w:val="00E6546E"/>
    <w:rsid w:val="00E7465A"/>
    <w:rsid w:val="00E923FF"/>
    <w:rsid w:val="00E94A65"/>
    <w:rsid w:val="00EA0DB0"/>
    <w:rsid w:val="00EB1525"/>
    <w:rsid w:val="00EB26F5"/>
    <w:rsid w:val="00EB38E0"/>
    <w:rsid w:val="00EB5AB1"/>
    <w:rsid w:val="00EC7E08"/>
    <w:rsid w:val="00ED327F"/>
    <w:rsid w:val="00EE29F1"/>
    <w:rsid w:val="00EE655A"/>
    <w:rsid w:val="00EF5895"/>
    <w:rsid w:val="00F02A94"/>
    <w:rsid w:val="00F02CA5"/>
    <w:rsid w:val="00F06F46"/>
    <w:rsid w:val="00F106EB"/>
    <w:rsid w:val="00F1129C"/>
    <w:rsid w:val="00F17172"/>
    <w:rsid w:val="00F259B1"/>
    <w:rsid w:val="00F34412"/>
    <w:rsid w:val="00F34CB0"/>
    <w:rsid w:val="00F409EA"/>
    <w:rsid w:val="00F6054C"/>
    <w:rsid w:val="00F62F54"/>
    <w:rsid w:val="00F63906"/>
    <w:rsid w:val="00F65797"/>
    <w:rsid w:val="00F66D6A"/>
    <w:rsid w:val="00F72723"/>
    <w:rsid w:val="00F74743"/>
    <w:rsid w:val="00F75F8D"/>
    <w:rsid w:val="00F76FEC"/>
    <w:rsid w:val="00F7730C"/>
    <w:rsid w:val="00F90F8E"/>
    <w:rsid w:val="00F95D7E"/>
    <w:rsid w:val="00FA0F3C"/>
    <w:rsid w:val="00FA33D6"/>
    <w:rsid w:val="00FB047F"/>
    <w:rsid w:val="00FB7474"/>
    <w:rsid w:val="00FC2C6F"/>
    <w:rsid w:val="00FC38B0"/>
    <w:rsid w:val="00FC67BC"/>
    <w:rsid w:val="00FC6FB7"/>
    <w:rsid w:val="00FD1B1D"/>
    <w:rsid w:val="00FD3F07"/>
    <w:rsid w:val="00FD5282"/>
    <w:rsid w:val="00FF0B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1E45BE"/>
  <w15:docId w15:val="{8E181B74-2DA1-4E28-BD0D-0EF9BEFC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360"/>
    </w:pPr>
    <w:rPr>
      <w:sz w:val="22"/>
      <w:szCs w:val="22"/>
      <w:lang w:val="en-US" w:eastAsia="en-US"/>
    </w:rPr>
  </w:style>
  <w:style w:type="paragraph" w:styleId="Heading1">
    <w:name w:val="heading 1"/>
    <w:basedOn w:val="Normal"/>
    <w:next w:val="Normal"/>
    <w:link w:val="Heading1Char"/>
    <w:uiPriority w:val="9"/>
    <w:qFormat/>
    <w:rsid w:val="0037297E"/>
    <w:pPr>
      <w:keepNext/>
      <w:keepLines/>
      <w:spacing w:before="240" w:after="480"/>
      <w:outlineLvl w:val="0"/>
    </w:pPr>
    <w:rPr>
      <w:rFonts w:ascii="Times" w:eastAsia="Times New Roman" w:hAnsi="Times"/>
      <w:color w:val="585858"/>
      <w:sz w:val="40"/>
      <w:szCs w:val="32"/>
    </w:rPr>
  </w:style>
  <w:style w:type="paragraph" w:styleId="Heading2">
    <w:name w:val="heading 2"/>
    <w:basedOn w:val="Normal"/>
    <w:next w:val="Normal"/>
    <w:link w:val="Heading2Char"/>
    <w:uiPriority w:val="9"/>
    <w:unhideWhenUsed/>
    <w:qFormat/>
    <w:rsid w:val="0037297E"/>
    <w:pPr>
      <w:keepNext/>
      <w:keepLines/>
      <w:spacing w:before="240" w:after="120"/>
      <w:outlineLvl w:val="1"/>
    </w:pPr>
    <w:rPr>
      <w:rFonts w:eastAsia="Times New Roman"/>
      <w:caps/>
      <w:color w:val="B3A369"/>
      <w:sz w:val="24"/>
      <w:szCs w:val="26"/>
    </w:rPr>
  </w:style>
  <w:style w:type="paragraph" w:styleId="Heading3">
    <w:name w:val="heading 3"/>
    <w:basedOn w:val="Normal"/>
    <w:next w:val="Normal"/>
    <w:link w:val="Heading3Char"/>
    <w:uiPriority w:val="9"/>
    <w:unhideWhenUsed/>
    <w:qFormat/>
    <w:rsid w:val="0037297E"/>
    <w:pPr>
      <w:keepNext/>
      <w:keepLines/>
      <w:spacing w:before="240" w:after="120"/>
      <w:outlineLvl w:val="2"/>
    </w:pPr>
    <w:rPr>
      <w:rFonts w:ascii="Times" w:eastAsia="Times New Roman" w:hAnsi="Times"/>
      <w:b/>
      <w:color w:val="58585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B9"/>
    <w:pPr>
      <w:spacing w:before="0"/>
    </w:pPr>
    <w:rPr>
      <w:rFonts w:ascii="Tahoma" w:hAnsi="Tahoma" w:cs="Tahoma"/>
      <w:sz w:val="16"/>
      <w:szCs w:val="16"/>
    </w:rPr>
  </w:style>
  <w:style w:type="character" w:customStyle="1" w:styleId="BalloonTextChar">
    <w:name w:val="Balloon Text Char"/>
    <w:link w:val="BalloonText"/>
    <w:uiPriority w:val="99"/>
    <w:semiHidden/>
    <w:rsid w:val="006E3DB9"/>
    <w:rPr>
      <w:rFonts w:ascii="Tahoma" w:hAnsi="Tahoma" w:cs="Tahoma"/>
      <w:sz w:val="16"/>
      <w:szCs w:val="16"/>
    </w:rPr>
  </w:style>
  <w:style w:type="table" w:styleId="TableGrid">
    <w:name w:val="Table Grid"/>
    <w:basedOn w:val="TableNormal"/>
    <w:uiPriority w:val="59"/>
    <w:rsid w:val="006E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188"/>
    <w:pPr>
      <w:tabs>
        <w:tab w:val="center" w:pos="4680"/>
        <w:tab w:val="right" w:pos="9360"/>
      </w:tabs>
      <w:spacing w:before="0"/>
    </w:pPr>
  </w:style>
  <w:style w:type="character" w:customStyle="1" w:styleId="HeaderChar">
    <w:name w:val="Header Char"/>
    <w:basedOn w:val="DefaultParagraphFont"/>
    <w:link w:val="Header"/>
    <w:uiPriority w:val="99"/>
    <w:rsid w:val="00AB6188"/>
  </w:style>
  <w:style w:type="paragraph" w:styleId="Footer">
    <w:name w:val="footer"/>
    <w:basedOn w:val="Normal"/>
    <w:link w:val="FooterChar"/>
    <w:uiPriority w:val="99"/>
    <w:unhideWhenUsed/>
    <w:rsid w:val="00AB6188"/>
    <w:pPr>
      <w:tabs>
        <w:tab w:val="center" w:pos="4680"/>
        <w:tab w:val="right" w:pos="9360"/>
      </w:tabs>
      <w:spacing w:before="0"/>
    </w:pPr>
  </w:style>
  <w:style w:type="character" w:customStyle="1" w:styleId="FooterChar">
    <w:name w:val="Footer Char"/>
    <w:basedOn w:val="DefaultParagraphFont"/>
    <w:link w:val="Footer"/>
    <w:uiPriority w:val="99"/>
    <w:rsid w:val="00AB6188"/>
  </w:style>
  <w:style w:type="character" w:styleId="Hyperlink">
    <w:name w:val="Hyperlink"/>
    <w:unhideWhenUsed/>
    <w:rsid w:val="00657F63"/>
    <w:rPr>
      <w:color w:val="0000FF"/>
      <w:u w:val="single"/>
    </w:rPr>
  </w:style>
  <w:style w:type="paragraph" w:styleId="FootnoteText">
    <w:name w:val="footnote text"/>
    <w:aliases w:val="Car"/>
    <w:basedOn w:val="Normal"/>
    <w:link w:val="FootnoteTextChar"/>
    <w:uiPriority w:val="99"/>
    <w:rsid w:val="008805AB"/>
    <w:pPr>
      <w:autoSpaceDE w:val="0"/>
      <w:autoSpaceDN w:val="0"/>
      <w:adjustRightInd w:val="0"/>
      <w:spacing w:before="0"/>
    </w:pPr>
    <w:rPr>
      <w:rFonts w:ascii="Times New Roman" w:eastAsia="MS Mincho" w:hAnsi="Times New Roman"/>
      <w:sz w:val="20"/>
      <w:szCs w:val="20"/>
      <w:lang w:val="en-GB" w:eastAsia="ja-JP"/>
    </w:rPr>
  </w:style>
  <w:style w:type="character" w:customStyle="1" w:styleId="FootnoteTextChar">
    <w:name w:val="Footnote Text Char"/>
    <w:aliases w:val="Car Char"/>
    <w:basedOn w:val="DefaultParagraphFont"/>
    <w:link w:val="FootnoteText"/>
    <w:uiPriority w:val="99"/>
    <w:rsid w:val="008805AB"/>
    <w:rPr>
      <w:rFonts w:ascii="Times New Roman" w:eastAsia="MS Mincho" w:hAnsi="Times New Roman"/>
      <w:lang w:eastAsia="ja-JP"/>
    </w:rPr>
  </w:style>
  <w:style w:type="character" w:styleId="CommentReference">
    <w:name w:val="annotation reference"/>
    <w:uiPriority w:val="99"/>
    <w:semiHidden/>
    <w:unhideWhenUsed/>
    <w:rsid w:val="008805AB"/>
    <w:rPr>
      <w:sz w:val="18"/>
      <w:szCs w:val="18"/>
    </w:rPr>
  </w:style>
  <w:style w:type="paragraph" w:styleId="CommentText">
    <w:name w:val="annotation text"/>
    <w:basedOn w:val="Normal"/>
    <w:link w:val="CommentTextChar"/>
    <w:uiPriority w:val="99"/>
    <w:unhideWhenUsed/>
    <w:rsid w:val="008805AB"/>
    <w:pPr>
      <w:spacing w:before="0"/>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rsid w:val="008805AB"/>
    <w:rPr>
      <w:rFonts w:ascii="Times New Roman" w:eastAsia="Times New Roman" w:hAnsi="Times New Roman"/>
      <w:sz w:val="24"/>
      <w:szCs w:val="24"/>
      <w:lang w:eastAsia="en-US"/>
    </w:rPr>
  </w:style>
  <w:style w:type="paragraph" w:styleId="ListParagraph">
    <w:name w:val="List Paragraph"/>
    <w:basedOn w:val="Normal"/>
    <w:uiPriority w:val="34"/>
    <w:qFormat/>
    <w:rsid w:val="008805AB"/>
    <w:pPr>
      <w:spacing w:before="0"/>
      <w:ind w:left="720"/>
    </w:pPr>
    <w:rPr>
      <w:rFonts w:ascii="Times New Roman" w:eastAsia="Times New Roman" w:hAnsi="Times New Roman"/>
      <w:sz w:val="20"/>
      <w:szCs w:val="20"/>
      <w:lang w:val="en-GB"/>
    </w:rPr>
  </w:style>
  <w:style w:type="character" w:customStyle="1" w:styleId="Heading1Char">
    <w:name w:val="Heading 1 Char"/>
    <w:basedOn w:val="DefaultParagraphFont"/>
    <w:link w:val="Heading1"/>
    <w:uiPriority w:val="9"/>
    <w:rsid w:val="0037297E"/>
    <w:rPr>
      <w:rFonts w:ascii="Times" w:eastAsia="Times New Roman" w:hAnsi="Times"/>
      <w:color w:val="585858"/>
      <w:sz w:val="40"/>
      <w:szCs w:val="32"/>
      <w:lang w:val="en-US" w:eastAsia="en-US"/>
    </w:rPr>
  </w:style>
  <w:style w:type="character" w:customStyle="1" w:styleId="Heading2Char">
    <w:name w:val="Heading 2 Char"/>
    <w:basedOn w:val="DefaultParagraphFont"/>
    <w:link w:val="Heading2"/>
    <w:uiPriority w:val="9"/>
    <w:rsid w:val="0037297E"/>
    <w:rPr>
      <w:rFonts w:eastAsia="Times New Roman"/>
      <w:caps/>
      <w:color w:val="B3A369"/>
      <w:sz w:val="24"/>
      <w:szCs w:val="26"/>
      <w:lang w:val="en-US" w:eastAsia="en-US"/>
    </w:rPr>
  </w:style>
  <w:style w:type="character" w:customStyle="1" w:styleId="Heading3Char">
    <w:name w:val="Heading 3 Char"/>
    <w:basedOn w:val="DefaultParagraphFont"/>
    <w:link w:val="Heading3"/>
    <w:uiPriority w:val="9"/>
    <w:rsid w:val="0037297E"/>
    <w:rPr>
      <w:rFonts w:ascii="Times" w:eastAsia="Times New Roman" w:hAnsi="Times"/>
      <w:b/>
      <w:color w:val="585858"/>
      <w:sz w:val="22"/>
      <w:szCs w:val="24"/>
      <w:lang w:val="en-US" w:eastAsia="en-US"/>
    </w:rPr>
  </w:style>
  <w:style w:type="paragraph" w:styleId="CommentSubject">
    <w:name w:val="annotation subject"/>
    <w:basedOn w:val="CommentText"/>
    <w:next w:val="CommentText"/>
    <w:link w:val="CommentSubjectChar"/>
    <w:uiPriority w:val="99"/>
    <w:semiHidden/>
    <w:unhideWhenUsed/>
    <w:rsid w:val="003076CB"/>
    <w:pPr>
      <w:spacing w:before="360"/>
    </w:pPr>
    <w:rPr>
      <w:rFonts w:ascii="Arial" w:eastAsia="Arial" w:hAnsi="Arial"/>
      <w:b/>
      <w:bCs/>
      <w:sz w:val="20"/>
      <w:szCs w:val="20"/>
      <w:lang w:val="en-US"/>
    </w:rPr>
  </w:style>
  <w:style w:type="character" w:customStyle="1" w:styleId="CommentSubjectChar">
    <w:name w:val="Comment Subject Char"/>
    <w:basedOn w:val="CommentTextChar"/>
    <w:link w:val="CommentSubject"/>
    <w:uiPriority w:val="99"/>
    <w:semiHidden/>
    <w:rsid w:val="003076CB"/>
    <w:rPr>
      <w:rFonts w:ascii="Times New Roman" w:eastAsia="Times New Roman" w:hAnsi="Times New Roman"/>
      <w:b/>
      <w:bCs/>
      <w:sz w:val="24"/>
      <w:szCs w:val="24"/>
      <w:lang w:val="en-US" w:eastAsia="en-US"/>
    </w:rPr>
  </w:style>
  <w:style w:type="paragraph" w:styleId="Revision">
    <w:name w:val="Revision"/>
    <w:hidden/>
    <w:uiPriority w:val="99"/>
    <w:semiHidden/>
    <w:rsid w:val="003076CB"/>
    <w:rPr>
      <w:sz w:val="22"/>
      <w:szCs w:val="22"/>
      <w:lang w:val="en-US" w:eastAsia="en-US"/>
    </w:rPr>
  </w:style>
  <w:style w:type="character" w:styleId="FollowedHyperlink">
    <w:name w:val="FollowedHyperlink"/>
    <w:basedOn w:val="DefaultParagraphFont"/>
    <w:uiPriority w:val="99"/>
    <w:semiHidden/>
    <w:unhideWhenUsed/>
    <w:rsid w:val="00A474E0"/>
    <w:rPr>
      <w:color w:val="800080" w:themeColor="followedHyperlink"/>
      <w:u w:val="single"/>
    </w:rPr>
  </w:style>
  <w:style w:type="character" w:styleId="FootnoteReference">
    <w:name w:val="footnote reference"/>
    <w:basedOn w:val="DefaultParagraphFont"/>
    <w:uiPriority w:val="99"/>
    <w:semiHidden/>
    <w:unhideWhenUsed/>
    <w:rsid w:val="0036155F"/>
    <w:rPr>
      <w:vertAlign w:val="superscript"/>
    </w:rPr>
  </w:style>
  <w:style w:type="paragraph" w:customStyle="1" w:styleId="FDParagraph">
    <w:name w:val="FD_Paragraph"/>
    <w:basedOn w:val="Normal"/>
    <w:link w:val="FDParagraphChar"/>
    <w:qFormat/>
    <w:rsid w:val="009720B8"/>
    <w:pPr>
      <w:widowControl w:val="0"/>
      <w:autoSpaceDE w:val="0"/>
      <w:autoSpaceDN w:val="0"/>
      <w:adjustRightInd w:val="0"/>
      <w:spacing w:before="120" w:after="120" w:line="283" w:lineRule="auto"/>
    </w:pPr>
    <w:rPr>
      <w:rFonts w:eastAsia="Times New Roman"/>
      <w:color w:val="58595B"/>
      <w:sz w:val="20"/>
      <w:lang w:val="en-GB" w:eastAsia="en-GB"/>
    </w:rPr>
  </w:style>
  <w:style w:type="character" w:customStyle="1" w:styleId="DeltaViewInsertion">
    <w:name w:val="DeltaView Insertion"/>
    <w:uiPriority w:val="99"/>
    <w:rsid w:val="009720B8"/>
    <w:rPr>
      <w:color w:val="0000FF"/>
      <w:u w:val="double"/>
    </w:rPr>
  </w:style>
  <w:style w:type="character" w:customStyle="1" w:styleId="FDParagraphChar">
    <w:name w:val="FD_Paragraph Char"/>
    <w:basedOn w:val="DefaultParagraphFont"/>
    <w:link w:val="FDParagraph"/>
    <w:locked/>
    <w:rsid w:val="00CC40F7"/>
    <w:rPr>
      <w:rFonts w:eastAsia="Times New Roman"/>
      <w:color w:val="58595B"/>
      <w:szCs w:val="22"/>
    </w:rPr>
  </w:style>
  <w:style w:type="character" w:customStyle="1" w:styleId="UnresolvedMention1">
    <w:name w:val="Unresolved Mention1"/>
    <w:basedOn w:val="DefaultParagraphFont"/>
    <w:uiPriority w:val="99"/>
    <w:semiHidden/>
    <w:unhideWhenUsed/>
    <w:rsid w:val="0046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ymellonim.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bnymellonim.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9F30E-619F-44BD-B6E7-EE50ADC1DB0F}">
  <ds:schemaRefs>
    <ds:schemaRef ds:uri="http://schemas.openxmlformats.org/officeDocument/2006/bibliography"/>
  </ds:schemaRefs>
</ds:datastoreItem>
</file>

<file path=customXml/itemProps2.xml><?xml version="1.0" encoding="utf-8"?>
<ds:datastoreItem xmlns:ds="http://schemas.openxmlformats.org/officeDocument/2006/customXml" ds:itemID="{2CB33445-8E4E-4B10-82B1-7ACFB3CBBEE9}"/>
</file>

<file path=customXml/itemProps3.xml><?xml version="1.0" encoding="utf-8"?>
<ds:datastoreItem xmlns:ds="http://schemas.openxmlformats.org/officeDocument/2006/customXml" ds:itemID="{5BDED2C1-B966-4FFF-B5E4-4CA84729AD26}"/>
</file>

<file path=customXml/itemProps4.xml><?xml version="1.0" encoding="utf-8"?>
<ds:datastoreItem xmlns:ds="http://schemas.openxmlformats.org/officeDocument/2006/customXml" ds:itemID="{462E5DFA-44D9-4FBA-A3B5-8B75A48811FD}"/>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Mcguigan, Ursula</dc:creator>
  <cp:lastModifiedBy>Jason O'Riordan</cp:lastModifiedBy>
  <cp:revision>2</cp:revision>
  <dcterms:created xsi:type="dcterms:W3CDTF">2022-10-06T14:16:00Z</dcterms:created>
  <dcterms:modified xsi:type="dcterms:W3CDTF">2022-10-06T14:16:00Z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81dfe3-6600-4878-ab62-89c56005e52a_Enabled">
    <vt:lpwstr>true</vt:lpwstr>
  </property>
  <property fmtid="{D5CDD505-2E9C-101B-9397-08002B2CF9AE}" pid="3" name="MSIP_Label_5781dfe3-6600-4878-ab62-89c56005e52a_SetDate">
    <vt:lpwstr>2022-09-06T11:00:01Z</vt:lpwstr>
  </property>
  <property fmtid="{D5CDD505-2E9C-101B-9397-08002B2CF9AE}" pid="4" name="MSIP_Label_5781dfe3-6600-4878-ab62-89c56005e52a_Method">
    <vt:lpwstr>Privileged</vt:lpwstr>
  </property>
  <property fmtid="{D5CDD505-2E9C-101B-9397-08002B2CF9AE}" pid="5" name="MSIP_Label_5781dfe3-6600-4878-ab62-89c56005e52a_Name">
    <vt:lpwstr>Confidential</vt:lpwstr>
  </property>
  <property fmtid="{D5CDD505-2E9C-101B-9397-08002B2CF9AE}" pid="6" name="MSIP_Label_5781dfe3-6600-4878-ab62-89c56005e52a_SiteId">
    <vt:lpwstr>106bdeea-f616-4dfc-bc1d-6cbbf45e2011</vt:lpwstr>
  </property>
  <property fmtid="{D5CDD505-2E9C-101B-9397-08002B2CF9AE}" pid="7" name="MSIP_Label_5781dfe3-6600-4878-ab62-89c56005e52a_ActionId">
    <vt:lpwstr>15245803-5acb-47ba-b1aa-0017ace5929a</vt:lpwstr>
  </property>
  <property fmtid="{D5CDD505-2E9C-101B-9397-08002B2CF9AE}" pid="8" name="MSIP_Label_5781dfe3-6600-4878-ab62-89c56005e52a_ContentBits">
    <vt:lpwstr>0</vt:lpwstr>
  </property>
  <property fmtid="{D5CDD505-2E9C-101B-9397-08002B2CF9AE}" pid="9" name="MSIP_Label_2e952e98-911c-4aff-840a-f71bc6baaf7f_Enabled">
    <vt:lpwstr>true</vt:lpwstr>
  </property>
  <property fmtid="{D5CDD505-2E9C-101B-9397-08002B2CF9AE}" pid="10" name="MSIP_Label_2e952e98-911c-4aff-840a-f71bc6baaf7f_SetDate">
    <vt:lpwstr>2022-10-06T14:16:40Z</vt:lpwstr>
  </property>
  <property fmtid="{D5CDD505-2E9C-101B-9397-08002B2CF9AE}" pid="11" name="MSIP_Label_2e952e98-911c-4aff-840a-f71bc6baaf7f_Method">
    <vt:lpwstr>Standard</vt:lpwstr>
  </property>
  <property fmtid="{D5CDD505-2E9C-101B-9397-08002B2CF9AE}" pid="12" name="MSIP_Label_2e952e98-911c-4aff-840a-f71bc6baaf7f_Name">
    <vt:lpwstr>2e952e98-911c-4aff-840a-f71bc6baaf7f</vt:lpwstr>
  </property>
  <property fmtid="{D5CDD505-2E9C-101B-9397-08002B2CF9AE}" pid="13" name="MSIP_Label_2e952e98-911c-4aff-840a-f71bc6baaf7f_SiteId">
    <vt:lpwstr>e00ddcdf-1e0f-4be5-a37a-894a4731986a</vt:lpwstr>
  </property>
  <property fmtid="{D5CDD505-2E9C-101B-9397-08002B2CF9AE}" pid="14" name="MSIP_Label_2e952e98-911c-4aff-840a-f71bc6baaf7f_ActionId">
    <vt:lpwstr>84bad948-d268-4c88-914e-ac66149a96b2</vt:lpwstr>
  </property>
  <property fmtid="{D5CDD505-2E9C-101B-9397-08002B2CF9AE}" pid="15" name="MSIP_Label_2e952e98-911c-4aff-840a-f71bc6baaf7f_ContentBits">
    <vt:lpwstr>2</vt:lpwstr>
  </property>
</Properties>
</file>